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F82" w:rsidRPr="00035F82" w:rsidRDefault="00035F82" w:rsidP="00035F82">
      <w:pPr>
        <w:keepNext/>
        <w:keepLines/>
        <w:tabs>
          <w:tab w:val="right" w:pos="10440"/>
          <w:tab w:val="right" w:pos="13323"/>
        </w:tabs>
        <w:jc w:val="left"/>
        <w:rPr>
          <w:rFonts w:ascii="Arial" w:eastAsia="宋体" w:hAnsi="Arial" w:cs="Arial"/>
          <w:b/>
          <w:kern w:val="0"/>
          <w:sz w:val="24"/>
          <w:szCs w:val="24"/>
        </w:rPr>
      </w:pPr>
      <w:bookmarkStart w:id="0" w:name="DocumentFor"/>
      <w:bookmarkStart w:id="1" w:name="Title"/>
      <w:bookmarkEnd w:id="0"/>
      <w:bookmarkEnd w:id="1"/>
      <w:r w:rsidRPr="00035F82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</w:t>
      </w:r>
      <w:r w:rsidRPr="00035F82">
        <w:rPr>
          <w:rFonts w:ascii="Arial" w:eastAsia="宋体" w:hAnsi="Arial" w:cs="Arial" w:hint="eastAsia"/>
          <w:b/>
          <w:kern w:val="0"/>
          <w:sz w:val="24"/>
          <w:szCs w:val="24"/>
        </w:rPr>
        <w:t>101</w:t>
      </w:r>
      <w:r w:rsidR="004F12C6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-bis-e</w:t>
      </w:r>
      <w:r w:rsidRPr="00035F82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Pr="00035F82">
        <w:rPr>
          <w:rFonts w:ascii="Arial" w:eastAsia="宋体" w:hAnsi="Arial" w:cs="Arial" w:hint="eastAsia"/>
          <w:b/>
          <w:kern w:val="0"/>
          <w:sz w:val="24"/>
          <w:szCs w:val="24"/>
        </w:rPr>
        <w:t xml:space="preserve">     </w:t>
      </w:r>
      <w:r w:rsidR="004F12C6">
        <w:rPr>
          <w:rFonts w:ascii="Arial" w:eastAsia="宋体" w:hAnsi="Arial" w:cs="Arial"/>
          <w:b/>
          <w:kern w:val="0"/>
          <w:sz w:val="24"/>
          <w:szCs w:val="24"/>
        </w:rPr>
        <w:t xml:space="preserve">          </w:t>
      </w:r>
      <w:r>
        <w:rPr>
          <w:rFonts w:ascii="Arial" w:eastAsia="宋体" w:hAnsi="Arial" w:cs="Arial"/>
          <w:b/>
          <w:kern w:val="0"/>
          <w:sz w:val="24"/>
          <w:szCs w:val="24"/>
        </w:rPr>
        <w:t xml:space="preserve"> </w:t>
      </w:r>
      <w:r w:rsidR="0026330E" w:rsidRPr="0026330E">
        <w:rPr>
          <w:rFonts w:ascii="Arial" w:eastAsia="宋体" w:hAnsi="Arial" w:cs="Arial"/>
          <w:b/>
          <w:kern w:val="0"/>
          <w:sz w:val="24"/>
          <w:szCs w:val="24"/>
        </w:rPr>
        <w:t>R4-2201067</w:t>
      </w:r>
      <w:bookmarkStart w:id="2" w:name="_GoBack"/>
      <w:bookmarkEnd w:id="2"/>
      <w:r w:rsidRPr="00035F82">
        <w:rPr>
          <w:rFonts w:ascii="Arial" w:eastAsia="宋体" w:hAnsi="Arial" w:cs="Arial" w:hint="eastAsia"/>
          <w:b/>
          <w:kern w:val="0"/>
          <w:sz w:val="24"/>
          <w:szCs w:val="24"/>
        </w:rPr>
        <w:t xml:space="preserve">                   </w:t>
      </w:r>
      <w:r>
        <w:rPr>
          <w:rFonts w:ascii="Arial" w:eastAsia="宋体" w:hAnsi="Arial" w:cs="Arial" w:hint="eastAsia"/>
          <w:b/>
          <w:kern w:val="0"/>
          <w:sz w:val="24"/>
          <w:szCs w:val="24"/>
        </w:rPr>
        <w:t xml:space="preserve">                              </w:t>
      </w:r>
    </w:p>
    <w:p w:rsidR="00035F82" w:rsidRPr="004F12C6" w:rsidRDefault="00635D76" w:rsidP="004F12C6">
      <w:pPr>
        <w:keepNext/>
        <w:keepLines/>
        <w:tabs>
          <w:tab w:val="right" w:pos="9781"/>
          <w:tab w:val="right" w:pos="13323"/>
        </w:tabs>
        <w:jc w:val="left"/>
        <w:outlineLvl w:val="0"/>
        <w:rPr>
          <w:rFonts w:ascii="Arial" w:eastAsia="宋体" w:hAnsi="Arial" w:cs="Times New Roman"/>
          <w:b/>
          <w:kern w:val="0"/>
          <w:sz w:val="24"/>
          <w:szCs w:val="24"/>
          <w:lang w:val="en-GB"/>
        </w:rPr>
      </w:pPr>
      <w:r>
        <w:rPr>
          <w:rFonts w:ascii="Arial" w:eastAsia="宋体" w:hAnsi="Arial" w:cs="Times New Roman"/>
          <w:b/>
          <w:kern w:val="0"/>
          <w:sz w:val="24"/>
          <w:szCs w:val="24"/>
          <w:lang w:val="en-GB"/>
        </w:rPr>
        <w:t>Electronic Meeting, 17</w:t>
      </w:r>
      <w:r w:rsidRPr="00635D76">
        <w:rPr>
          <w:rFonts w:ascii="Arial" w:eastAsia="宋体" w:hAnsi="Arial" w:cs="Times New Roman"/>
          <w:b/>
          <w:kern w:val="0"/>
          <w:sz w:val="24"/>
          <w:szCs w:val="24"/>
          <w:vertAlign w:val="superscript"/>
          <w:lang w:val="en-GB"/>
        </w:rPr>
        <w:t>th</w:t>
      </w:r>
      <w:r>
        <w:rPr>
          <w:rFonts w:ascii="Arial" w:eastAsia="宋体" w:hAnsi="Arial" w:cs="Times New Roman"/>
          <w:b/>
          <w:kern w:val="0"/>
          <w:sz w:val="24"/>
          <w:szCs w:val="24"/>
          <w:lang w:val="en-GB"/>
        </w:rPr>
        <w:t>-25</w:t>
      </w:r>
      <w:r w:rsidRPr="00635D76">
        <w:rPr>
          <w:rFonts w:ascii="Arial" w:eastAsia="宋体" w:hAnsi="Arial" w:cs="Times New Roman"/>
          <w:b/>
          <w:kern w:val="0"/>
          <w:sz w:val="24"/>
          <w:szCs w:val="24"/>
          <w:vertAlign w:val="superscript"/>
          <w:lang w:val="en-GB"/>
        </w:rPr>
        <w:t>th</w:t>
      </w:r>
      <w:r>
        <w:rPr>
          <w:rFonts w:ascii="Arial" w:eastAsia="宋体" w:hAnsi="Arial" w:cs="Times New Roman"/>
          <w:b/>
          <w:kern w:val="0"/>
          <w:sz w:val="24"/>
          <w:szCs w:val="24"/>
          <w:lang w:val="en-GB"/>
        </w:rPr>
        <w:t>, Jan</w:t>
      </w:r>
      <w:r w:rsidR="00FA61EF">
        <w:rPr>
          <w:rFonts w:ascii="Arial" w:eastAsia="宋体" w:hAnsi="Arial" w:cs="Times New Roman"/>
          <w:b/>
          <w:kern w:val="0"/>
          <w:sz w:val="24"/>
          <w:szCs w:val="24"/>
          <w:lang w:val="en-GB"/>
        </w:rPr>
        <w:t>, 2022</w:t>
      </w:r>
    </w:p>
    <w:p w:rsidR="00035F82" w:rsidRPr="004F12C6" w:rsidRDefault="00035F82" w:rsidP="00035F82">
      <w:pPr>
        <w:keepNext/>
        <w:keepLines/>
        <w:tabs>
          <w:tab w:val="left" w:pos="2165"/>
        </w:tabs>
        <w:spacing w:before="180" w:after="120"/>
        <w:ind w:left="2127" w:hanging="2127"/>
        <w:rPr>
          <w:rFonts w:ascii="Arial" w:eastAsia="宋体" w:hAnsi="Arial" w:cs="Arial"/>
          <w:kern w:val="0"/>
          <w:sz w:val="22"/>
        </w:rPr>
      </w:pPr>
      <w:r w:rsidRPr="004F12C6">
        <w:rPr>
          <w:rFonts w:ascii="Arial" w:eastAsia="MS Mincho" w:hAnsi="Arial" w:cs="Arial"/>
          <w:b/>
          <w:kern w:val="0"/>
          <w:sz w:val="22"/>
          <w:lang w:val="en-GB"/>
        </w:rPr>
        <w:t>Source</w:t>
      </w:r>
      <w:r w:rsidRPr="004F12C6">
        <w:rPr>
          <w:rFonts w:ascii="Arial" w:eastAsia="宋体" w:hAnsi="Arial" w:cs="Arial"/>
          <w:b/>
          <w:kern w:val="0"/>
          <w:sz w:val="22"/>
          <w:lang w:val="en-GB"/>
        </w:rPr>
        <w:t>:</w:t>
      </w:r>
      <w:r w:rsidRPr="004F12C6">
        <w:rPr>
          <w:rFonts w:ascii="Arial" w:eastAsia="宋体" w:hAnsi="Arial" w:cs="Arial"/>
          <w:b/>
          <w:kern w:val="0"/>
          <w:sz w:val="22"/>
          <w:lang w:val="en-GB"/>
        </w:rPr>
        <w:tab/>
      </w:r>
      <w:r w:rsidRPr="004F12C6">
        <w:rPr>
          <w:rFonts w:ascii="Arial" w:eastAsia="宋体" w:hAnsi="Arial" w:cs="Arial"/>
          <w:kern w:val="0"/>
          <w:sz w:val="22"/>
          <w:lang w:val="en-GB"/>
        </w:rPr>
        <w:t>S</w:t>
      </w:r>
      <w:r w:rsidRPr="004F12C6">
        <w:rPr>
          <w:rFonts w:ascii="Arial" w:eastAsia="宋体" w:hAnsi="Arial" w:cs="Arial" w:hint="eastAsia"/>
          <w:kern w:val="0"/>
          <w:sz w:val="22"/>
          <w:lang w:val="en-GB"/>
        </w:rPr>
        <w:t>amsung</w:t>
      </w:r>
    </w:p>
    <w:p w:rsidR="00035F82" w:rsidRPr="004F12C6" w:rsidRDefault="00035F82" w:rsidP="00035F82">
      <w:pPr>
        <w:keepNext/>
        <w:keepLines/>
        <w:spacing w:before="180" w:after="120"/>
        <w:ind w:left="2127" w:hanging="2127"/>
        <w:rPr>
          <w:rFonts w:ascii="Arial" w:eastAsia="宋体" w:hAnsi="Arial" w:cs="Arial"/>
          <w:bCs/>
          <w:kern w:val="0"/>
          <w:sz w:val="22"/>
        </w:rPr>
      </w:pPr>
      <w:r w:rsidRPr="004F12C6">
        <w:rPr>
          <w:rFonts w:ascii="Arial" w:eastAsia="MS Mincho" w:hAnsi="Arial" w:cs="Arial"/>
          <w:b/>
          <w:kern w:val="0"/>
          <w:sz w:val="22"/>
        </w:rPr>
        <w:t>Title:</w:t>
      </w:r>
      <w:r w:rsidRPr="004F12C6">
        <w:rPr>
          <w:rFonts w:ascii="Arial" w:eastAsia="MS Mincho" w:hAnsi="Arial" w:cs="Arial"/>
          <w:b/>
          <w:kern w:val="0"/>
          <w:sz w:val="22"/>
        </w:rPr>
        <w:tab/>
      </w:r>
      <w:r w:rsidR="005F5AA3">
        <w:rPr>
          <w:rFonts w:ascii="Arial" w:eastAsia="MS Mincho" w:hAnsi="Arial" w:cs="Arial"/>
          <w:kern w:val="0"/>
          <w:sz w:val="22"/>
        </w:rPr>
        <w:t xml:space="preserve">Discussion on </w:t>
      </w:r>
      <w:r w:rsidR="009507CA">
        <w:rPr>
          <w:rFonts w:ascii="Arial" w:eastAsia="MS Mincho" w:hAnsi="Arial" w:cs="Arial"/>
          <w:bCs/>
          <w:kern w:val="0"/>
          <w:sz w:val="22"/>
        </w:rPr>
        <w:t>s</w:t>
      </w:r>
      <w:r w:rsidRPr="004F12C6">
        <w:rPr>
          <w:rFonts w:ascii="Arial" w:eastAsia="MS Mincho" w:hAnsi="Arial" w:cs="Times New Roman"/>
          <w:bCs/>
          <w:kern w:val="0"/>
          <w:sz w:val="22"/>
        </w:rPr>
        <w:t xml:space="preserve">imultaneous Rx/Tx capability for </w:t>
      </w:r>
      <w:r w:rsidR="00257557" w:rsidRPr="004F12C6">
        <w:rPr>
          <w:rFonts w:ascii="Arial" w:eastAsia="MS Mincho" w:hAnsi="Arial" w:cs="Times New Roman"/>
          <w:bCs/>
          <w:kern w:val="0"/>
          <w:sz w:val="22"/>
        </w:rPr>
        <w:t>FDD-</w:t>
      </w:r>
      <w:r w:rsidRPr="004F12C6">
        <w:rPr>
          <w:rFonts w:ascii="Arial" w:eastAsia="MS Mincho" w:hAnsi="Arial" w:cs="Times New Roman"/>
          <w:bCs/>
          <w:kern w:val="0"/>
          <w:sz w:val="22"/>
        </w:rPr>
        <w:t xml:space="preserve">TDD </w:t>
      </w:r>
      <w:r w:rsidR="00257557" w:rsidRPr="004F12C6">
        <w:rPr>
          <w:rFonts w:ascii="Arial" w:eastAsia="MS Mincho" w:hAnsi="Arial" w:cs="Times New Roman"/>
          <w:bCs/>
          <w:kern w:val="0"/>
          <w:sz w:val="22"/>
        </w:rPr>
        <w:t xml:space="preserve">FR1 </w:t>
      </w:r>
      <w:r w:rsidRPr="004F12C6">
        <w:rPr>
          <w:rFonts w:ascii="Arial" w:eastAsia="MS Mincho" w:hAnsi="Arial" w:cs="Times New Roman"/>
          <w:bCs/>
          <w:kern w:val="0"/>
          <w:sz w:val="22"/>
        </w:rPr>
        <w:t>band combination</w:t>
      </w:r>
    </w:p>
    <w:p w:rsidR="00035F82" w:rsidRPr="004F12C6" w:rsidRDefault="00035F82" w:rsidP="00035F82">
      <w:pPr>
        <w:keepNext/>
        <w:keepLines/>
        <w:tabs>
          <w:tab w:val="left" w:pos="2155"/>
        </w:tabs>
        <w:spacing w:before="180" w:after="120"/>
        <w:ind w:left="2610" w:hanging="2610"/>
        <w:rPr>
          <w:rFonts w:ascii="Arial" w:eastAsia="MS Mincho" w:hAnsi="Arial" w:cs="Arial"/>
          <w:bCs/>
          <w:kern w:val="0"/>
          <w:sz w:val="22"/>
        </w:rPr>
      </w:pPr>
      <w:r w:rsidRPr="004F12C6">
        <w:rPr>
          <w:rFonts w:ascii="Arial" w:eastAsia="MS Mincho" w:hAnsi="Arial" w:cs="Arial"/>
          <w:b/>
          <w:kern w:val="0"/>
          <w:sz w:val="22"/>
          <w:lang w:val="en-GB"/>
        </w:rPr>
        <w:t>Agenda Item:</w:t>
      </w:r>
      <w:r w:rsidRPr="004F12C6">
        <w:rPr>
          <w:rFonts w:ascii="Arial" w:eastAsia="MS Mincho" w:hAnsi="Arial" w:cs="Arial"/>
          <w:b/>
          <w:kern w:val="0"/>
          <w:sz w:val="22"/>
          <w:lang w:val="en-GB"/>
        </w:rPr>
        <w:tab/>
      </w:r>
      <w:r w:rsidR="004F12C6" w:rsidRPr="004F12C6">
        <w:rPr>
          <w:rFonts w:ascii="Arial" w:eastAsia="MS Mincho" w:hAnsi="Arial" w:cs="Arial"/>
          <w:bCs/>
          <w:kern w:val="0"/>
          <w:sz w:val="22"/>
        </w:rPr>
        <w:t>5.39.1</w:t>
      </w:r>
    </w:p>
    <w:p w:rsidR="00035F82" w:rsidRPr="004F12C6" w:rsidRDefault="00035F82" w:rsidP="00035F82">
      <w:pPr>
        <w:keepNext/>
        <w:keepLines/>
        <w:tabs>
          <w:tab w:val="left" w:pos="2160"/>
        </w:tabs>
        <w:spacing w:before="180" w:after="120"/>
        <w:ind w:left="2610" w:hanging="2610"/>
        <w:rPr>
          <w:rFonts w:ascii="Arial" w:eastAsia="宋体" w:hAnsi="Arial" w:cs="Arial"/>
          <w:b/>
          <w:kern w:val="0"/>
          <w:sz w:val="22"/>
          <w:lang w:val="en-GB"/>
        </w:rPr>
      </w:pPr>
      <w:r w:rsidRPr="004F12C6">
        <w:rPr>
          <w:rFonts w:ascii="Arial" w:eastAsia="MS Mincho" w:hAnsi="Arial" w:cs="Arial"/>
          <w:b/>
          <w:kern w:val="0"/>
          <w:sz w:val="22"/>
          <w:lang w:val="en-GB"/>
        </w:rPr>
        <w:t>Document for:</w:t>
      </w:r>
      <w:r w:rsidRPr="004F12C6">
        <w:rPr>
          <w:rFonts w:ascii="Arial" w:eastAsia="MS Mincho" w:hAnsi="Arial" w:cs="Arial"/>
          <w:b/>
          <w:kern w:val="0"/>
          <w:sz w:val="22"/>
          <w:lang w:val="en-GB"/>
        </w:rPr>
        <w:tab/>
      </w:r>
      <w:r w:rsidRPr="004F12C6">
        <w:rPr>
          <w:rFonts w:ascii="Arial" w:eastAsia="宋体" w:hAnsi="Arial" w:cs="Arial"/>
          <w:kern w:val="0"/>
          <w:sz w:val="22"/>
        </w:rPr>
        <w:t>Approval</w:t>
      </w:r>
      <w:r w:rsidRPr="004F12C6">
        <w:rPr>
          <w:rFonts w:ascii="Arial" w:eastAsia="宋体" w:hAnsi="Arial" w:cs="Arial"/>
          <w:b/>
          <w:kern w:val="0"/>
          <w:sz w:val="22"/>
          <w:lang w:val="en-GB"/>
        </w:rPr>
        <w:t xml:space="preserve"> </w:t>
      </w:r>
    </w:p>
    <w:p w:rsidR="00035F82" w:rsidRPr="004F12C6" w:rsidRDefault="00035F82" w:rsidP="00035F82">
      <w:pPr>
        <w:keepNext/>
        <w:keepLines/>
        <w:pBdr>
          <w:top w:val="single" w:sz="12" w:space="3" w:color="auto"/>
        </w:pBdr>
        <w:spacing w:after="120"/>
        <w:jc w:val="left"/>
        <w:outlineLvl w:val="0"/>
        <w:rPr>
          <w:rFonts w:ascii="Arial" w:eastAsia="宋体" w:hAnsi="Arial" w:cs="Arial"/>
          <w:kern w:val="0"/>
          <w:sz w:val="36"/>
          <w:szCs w:val="36"/>
        </w:rPr>
      </w:pPr>
      <w:r w:rsidRPr="004F12C6">
        <w:rPr>
          <w:rFonts w:ascii="Arial" w:eastAsia="宋体" w:hAnsi="Arial" w:cs="Arial"/>
          <w:kern w:val="0"/>
          <w:sz w:val="36"/>
          <w:szCs w:val="36"/>
        </w:rPr>
        <w:t>1</w:t>
      </w:r>
      <w:r w:rsidRPr="004F12C6">
        <w:rPr>
          <w:rFonts w:ascii="Arial" w:eastAsia="宋体" w:hAnsi="Arial" w:cs="Arial"/>
          <w:kern w:val="0"/>
          <w:sz w:val="36"/>
          <w:szCs w:val="36"/>
        </w:rPr>
        <w:tab/>
        <w:t>Introduction</w:t>
      </w:r>
    </w:p>
    <w:p w:rsidR="00440F9C" w:rsidRDefault="00440F9C" w:rsidP="00440F9C">
      <w:pPr>
        <w:spacing w:afterLines="50" w:after="1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last meeting</w:t>
      </w:r>
      <w:r w:rsidRPr="00440F9C">
        <w:rPr>
          <w:rFonts w:ascii="Times New Roman" w:hAnsi="Times New Roman" w:cs="Times New Roman"/>
          <w:sz w:val="20"/>
          <w:szCs w:val="20"/>
        </w:rPr>
        <w:t xml:space="preserve">, whether simultaneous Rx/Tx capability could be </w:t>
      </w:r>
      <w:r w:rsidR="00C607C0">
        <w:rPr>
          <w:rFonts w:ascii="Times New Roman" w:hAnsi="Times New Roman" w:cs="Times New Roman"/>
          <w:sz w:val="20"/>
          <w:szCs w:val="20"/>
        </w:rPr>
        <w:t xml:space="preserve">default supported and </w:t>
      </w:r>
      <w:r w:rsidRPr="00440F9C">
        <w:rPr>
          <w:rFonts w:ascii="Times New Roman" w:hAnsi="Times New Roman" w:cs="Times New Roman"/>
          <w:sz w:val="20"/>
          <w:szCs w:val="20"/>
        </w:rPr>
        <w:t>changed to optional for the</w:t>
      </w:r>
      <w:r>
        <w:rPr>
          <w:rFonts w:ascii="Times New Roman" w:hAnsi="Times New Roman" w:cs="Times New Roman"/>
          <w:sz w:val="20"/>
          <w:szCs w:val="20"/>
        </w:rPr>
        <w:t xml:space="preserve"> FR1 FDD-TDD</w:t>
      </w:r>
      <w:r w:rsidRPr="00440F9C">
        <w:rPr>
          <w:rFonts w:ascii="Times New Roman" w:hAnsi="Times New Roman" w:cs="Times New Roman"/>
          <w:sz w:val="20"/>
          <w:szCs w:val="20"/>
        </w:rPr>
        <w:t xml:space="preserve"> band combos whose MSD exceed a threshold </w:t>
      </w:r>
      <w:r w:rsidR="003A6E58">
        <w:rPr>
          <w:rFonts w:ascii="Times New Roman" w:hAnsi="Times New Roman" w:cs="Times New Roman"/>
          <w:sz w:val="20"/>
          <w:szCs w:val="20"/>
        </w:rPr>
        <w:t xml:space="preserve">(some options </w:t>
      </w:r>
      <w:r w:rsidR="00C607C0">
        <w:rPr>
          <w:rFonts w:ascii="Times New Roman" w:hAnsi="Times New Roman" w:cs="Times New Roman"/>
          <w:sz w:val="20"/>
          <w:szCs w:val="20"/>
        </w:rPr>
        <w:t xml:space="preserve">in WF[1] </w:t>
      </w:r>
      <w:r w:rsidR="003A6E58">
        <w:rPr>
          <w:rFonts w:ascii="Times New Roman" w:hAnsi="Times New Roman" w:cs="Times New Roman"/>
          <w:sz w:val="20"/>
          <w:szCs w:val="20"/>
        </w:rPr>
        <w:t>are as below</w:t>
      </w:r>
      <w:r w:rsidRPr="00440F9C">
        <w:rPr>
          <w:rFonts w:ascii="Times New Roman" w:hAnsi="Times New Roman" w:cs="Times New Roman"/>
          <w:sz w:val="20"/>
          <w:szCs w:val="20"/>
        </w:rPr>
        <w:t xml:space="preserve">) </w:t>
      </w:r>
      <w:r w:rsidR="00C607C0">
        <w:rPr>
          <w:rFonts w:ascii="Times New Roman" w:hAnsi="Times New Roman" w:cs="Times New Roman"/>
          <w:sz w:val="20"/>
          <w:szCs w:val="20"/>
        </w:rPr>
        <w:t>were</w:t>
      </w:r>
      <w:r w:rsidRPr="00440F9C">
        <w:rPr>
          <w:rFonts w:ascii="Times New Roman" w:hAnsi="Times New Roman" w:cs="Times New Roman"/>
          <w:sz w:val="20"/>
          <w:szCs w:val="20"/>
        </w:rPr>
        <w:t xml:space="preserve"> discuss</w:t>
      </w:r>
      <w:r w:rsidR="00C607C0">
        <w:rPr>
          <w:rFonts w:ascii="Times New Roman" w:hAnsi="Times New Roman" w:cs="Times New Roman"/>
          <w:sz w:val="20"/>
          <w:szCs w:val="20"/>
        </w:rPr>
        <w:t>ed but no conclusion</w:t>
      </w:r>
      <w:r w:rsidRPr="00440F9C">
        <w:rPr>
          <w:rFonts w:ascii="Times New Roman" w:hAnsi="Times New Roman" w:cs="Times New Roman"/>
          <w:sz w:val="20"/>
          <w:szCs w:val="20"/>
        </w:rPr>
        <w:t>. In this contribution, we provide our views.</w:t>
      </w:r>
    </w:p>
    <w:p w:rsidR="002B57FE" w:rsidRPr="002B57FE" w:rsidRDefault="002B57FE" w:rsidP="00D25F82">
      <w:pPr>
        <w:widowControl/>
        <w:numPr>
          <w:ilvl w:val="0"/>
          <w:numId w:val="4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overflowPunct w:val="0"/>
        <w:autoSpaceDE w:val="0"/>
        <w:autoSpaceDN w:val="0"/>
        <w:adjustRightInd w:val="0"/>
        <w:spacing w:after="120" w:line="259" w:lineRule="auto"/>
        <w:jc w:val="left"/>
        <w:textAlignment w:val="baseline"/>
        <w:rPr>
          <w:rFonts w:ascii="Times New Roman" w:eastAsia="宋体" w:hAnsi="Times New Roman" w:cs="Times New Roman"/>
          <w:b/>
          <w:bCs/>
          <w:i/>
          <w:kern w:val="0"/>
          <w:sz w:val="20"/>
          <w:szCs w:val="20"/>
          <w:lang w:val="en-GB"/>
        </w:rPr>
      </w:pPr>
      <w:r w:rsidRPr="002B57FE">
        <w:rPr>
          <w:rFonts w:ascii="Times New Roman" w:eastAsia="宋体" w:hAnsi="Times New Roman" w:cs="Times New Roman"/>
          <w:b/>
          <w:bCs/>
          <w:i/>
          <w:kern w:val="0"/>
          <w:sz w:val="20"/>
          <w:szCs w:val="20"/>
          <w:lang w:val="en-GB"/>
        </w:rPr>
        <w:t>Way forward for MSD threshold</w:t>
      </w:r>
    </w:p>
    <w:p w:rsidR="002B57FE" w:rsidRPr="002B57FE" w:rsidRDefault="002B57FE" w:rsidP="00D25F82">
      <w:pPr>
        <w:widowControl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overflowPunct w:val="0"/>
        <w:autoSpaceDE w:val="0"/>
        <w:autoSpaceDN w:val="0"/>
        <w:adjustRightInd w:val="0"/>
        <w:spacing w:after="120" w:line="259" w:lineRule="auto"/>
        <w:jc w:val="left"/>
        <w:textAlignment w:val="baseline"/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</w:rPr>
      </w:pPr>
      <w:r w:rsidRPr="002B57FE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/>
        </w:rPr>
        <w:t>According to the WF in last RAN4 meeting, MSD threshold is a remaining issue for FR1+FR1 FDD-TDD band combination, and there are several options proposed for this meeting</w:t>
      </w:r>
    </w:p>
    <w:p w:rsidR="002B57FE" w:rsidRPr="00D25F82" w:rsidRDefault="002B57FE" w:rsidP="00D25F82">
      <w:pPr>
        <w:pStyle w:val="a5"/>
        <w:widowControl/>
        <w:numPr>
          <w:ilvl w:val="0"/>
          <w:numId w:val="8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overflowPunct w:val="0"/>
        <w:autoSpaceDE w:val="0"/>
        <w:autoSpaceDN w:val="0"/>
        <w:adjustRightInd w:val="0"/>
        <w:spacing w:after="120" w:line="259" w:lineRule="auto"/>
        <w:ind w:firstLineChars="0"/>
        <w:jc w:val="left"/>
        <w:textAlignment w:val="baseline"/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</w:rPr>
      </w:pPr>
      <w:r w:rsidRPr="00D25F82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</w:rPr>
        <w:t>Option 1: The threshold should be higher than 29.8(2 antenna ports) / 32.5(4 antenna ports)</w:t>
      </w:r>
    </w:p>
    <w:p w:rsidR="002B57FE" w:rsidRPr="00D25F82" w:rsidRDefault="002B57FE" w:rsidP="00D25F82">
      <w:pPr>
        <w:pStyle w:val="a5"/>
        <w:widowControl/>
        <w:numPr>
          <w:ilvl w:val="0"/>
          <w:numId w:val="8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overflowPunct w:val="0"/>
        <w:autoSpaceDE w:val="0"/>
        <w:autoSpaceDN w:val="0"/>
        <w:adjustRightInd w:val="0"/>
        <w:spacing w:after="120" w:line="259" w:lineRule="auto"/>
        <w:ind w:firstLineChars="0"/>
        <w:jc w:val="left"/>
        <w:textAlignment w:val="baseline"/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</w:rPr>
      </w:pPr>
      <w:r w:rsidRPr="00D25F82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</w:rPr>
        <w:t>Option 2: 14dB MSD is taken as the criteria for optional simultaneous RxTx capability</w:t>
      </w:r>
    </w:p>
    <w:p w:rsidR="002B57FE" w:rsidRPr="00D25F82" w:rsidRDefault="002B57FE" w:rsidP="00D25F82">
      <w:pPr>
        <w:pStyle w:val="a5"/>
        <w:widowControl/>
        <w:numPr>
          <w:ilvl w:val="0"/>
          <w:numId w:val="8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overflowPunct w:val="0"/>
        <w:autoSpaceDE w:val="0"/>
        <w:autoSpaceDN w:val="0"/>
        <w:adjustRightInd w:val="0"/>
        <w:spacing w:after="120" w:line="259" w:lineRule="auto"/>
        <w:ind w:firstLineChars="0"/>
        <w:jc w:val="left"/>
        <w:textAlignment w:val="baseline"/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</w:rPr>
      </w:pPr>
      <w:r w:rsidRPr="00D25F82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</w:rPr>
        <w:t>Option 3: NW controlled approached can be further considered if single MSD criteria is difficult to be aligned</w:t>
      </w:r>
    </w:p>
    <w:p w:rsidR="002B57FE" w:rsidRPr="00D25F82" w:rsidRDefault="002B57FE" w:rsidP="00D25F82">
      <w:pPr>
        <w:pStyle w:val="a5"/>
        <w:widowControl/>
        <w:numPr>
          <w:ilvl w:val="0"/>
          <w:numId w:val="8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overflowPunct w:val="0"/>
        <w:autoSpaceDE w:val="0"/>
        <w:autoSpaceDN w:val="0"/>
        <w:adjustRightInd w:val="0"/>
        <w:spacing w:after="120" w:line="259" w:lineRule="auto"/>
        <w:ind w:firstLineChars="0"/>
        <w:jc w:val="left"/>
        <w:textAlignment w:val="baseline"/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</w:rPr>
      </w:pPr>
      <w:r w:rsidRPr="00D25F82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</w:rPr>
        <w:t xml:space="preserve">Option 4: Others </w:t>
      </w:r>
    </w:p>
    <w:p w:rsidR="00D25F82" w:rsidRPr="00D25F82" w:rsidRDefault="00D25F82">
      <w:pPr>
        <w:rPr>
          <w:rFonts w:ascii="Times New Roman" w:hAnsi="Times New Roman" w:cs="Times New Roman"/>
          <w:sz w:val="20"/>
          <w:szCs w:val="20"/>
        </w:rPr>
      </w:pPr>
    </w:p>
    <w:p w:rsidR="00257557" w:rsidRDefault="00257557" w:rsidP="00257557">
      <w:pPr>
        <w:pStyle w:val="1"/>
        <w:widowControl w:val="0"/>
        <w:numPr>
          <w:ilvl w:val="0"/>
          <w:numId w:val="0"/>
        </w:numPr>
        <w:tabs>
          <w:tab w:val="clear" w:pos="420"/>
        </w:tabs>
        <w:spacing w:before="0" w:after="120"/>
        <w:rPr>
          <w:rFonts w:eastAsia="宋体" w:cs="Arial"/>
          <w:szCs w:val="36"/>
          <w:lang w:val="en-US" w:eastAsia="zh-CN"/>
        </w:rPr>
      </w:pPr>
      <w:r w:rsidRPr="00C240AA">
        <w:rPr>
          <w:rFonts w:eastAsia="宋体" w:cs="Arial"/>
          <w:szCs w:val="36"/>
          <w:lang w:val="en-US" w:eastAsia="zh-CN"/>
        </w:rPr>
        <w:t>2</w:t>
      </w:r>
      <w:r w:rsidRPr="00C240AA">
        <w:rPr>
          <w:rFonts w:eastAsia="宋体" w:cs="Arial"/>
          <w:szCs w:val="36"/>
          <w:lang w:val="en-US" w:eastAsia="zh-CN"/>
        </w:rPr>
        <w:tab/>
        <w:t>Discussion</w:t>
      </w:r>
    </w:p>
    <w:p w:rsidR="006E31FF" w:rsidRDefault="006E31FF" w:rsidP="006E31FF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6E31FF">
        <w:rPr>
          <w:rFonts w:ascii="Times New Roman" w:hAnsi="Times New Roman" w:cs="Times New Roman" w:hint="eastAsia"/>
          <w:sz w:val="20"/>
          <w:szCs w:val="20"/>
          <w:lang w:val="en-GB"/>
        </w:rPr>
        <w:t>A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ccording </w:t>
      </w:r>
      <w:r w:rsidR="00991BB8">
        <w:rPr>
          <w:rFonts w:ascii="Times New Roman" w:hAnsi="Times New Roman" w:cs="Times New Roman"/>
          <w:sz w:val="20"/>
          <w:szCs w:val="20"/>
          <w:lang w:val="en-GB"/>
        </w:rPr>
        <w:t>to 38.822 [2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], </w:t>
      </w:r>
      <w:r w:rsidR="004A65BE">
        <w:rPr>
          <w:rFonts w:ascii="Times New Roman" w:hAnsi="Times New Roman" w:cs="Times New Roman"/>
          <w:sz w:val="20"/>
          <w:szCs w:val="20"/>
          <w:lang w:val="en-GB"/>
        </w:rPr>
        <w:t xml:space="preserve">simultaneous reception and transmission </w:t>
      </w:r>
      <w:r>
        <w:rPr>
          <w:rFonts w:ascii="Times New Roman" w:hAnsi="Times New Roman" w:cs="Times New Roman"/>
          <w:sz w:val="20"/>
          <w:szCs w:val="20"/>
          <w:lang w:val="en-GB"/>
        </w:rPr>
        <w:t>for inter-band CA</w:t>
      </w:r>
      <w:r w:rsidR="004A65BE">
        <w:rPr>
          <w:rFonts w:ascii="Times New Roman" w:hAnsi="Times New Roman" w:cs="Times New Roman"/>
          <w:sz w:val="20"/>
          <w:szCs w:val="20"/>
          <w:lang w:val="en-GB"/>
        </w:rPr>
        <w:t xml:space="preserve"> or EN-DC (TDD-TDD or TDD-FDD)</w:t>
      </w:r>
      <w:r w:rsidR="008F11D8">
        <w:rPr>
          <w:rFonts w:ascii="Times New Roman" w:hAnsi="Times New Roman" w:cs="Times New Roman"/>
          <w:sz w:val="20"/>
          <w:szCs w:val="20"/>
          <w:lang w:val="en-GB"/>
        </w:rPr>
        <w:t xml:space="preserve"> could be mandatory or optional,</w:t>
      </w:r>
      <w:r w:rsidR="004A65B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494950">
        <w:rPr>
          <w:rFonts w:ascii="Times New Roman" w:hAnsi="Times New Roman" w:cs="Times New Roman"/>
          <w:sz w:val="20"/>
          <w:szCs w:val="20"/>
          <w:lang w:val="en-GB"/>
        </w:rPr>
        <w:t xml:space="preserve">it is mandatory for certain TDD-FDD </w:t>
      </w:r>
      <w:r w:rsidR="00494950">
        <w:rPr>
          <w:rFonts w:ascii="Times New Roman" w:hAnsi="Times New Roman" w:cs="Times New Roman" w:hint="eastAsia"/>
          <w:sz w:val="20"/>
          <w:szCs w:val="20"/>
          <w:lang w:val="en-GB"/>
        </w:rPr>
        <w:t>a</w:t>
      </w:r>
      <w:r w:rsidR="00494950">
        <w:rPr>
          <w:rFonts w:ascii="Times New Roman" w:hAnsi="Times New Roman" w:cs="Times New Roman"/>
          <w:sz w:val="20"/>
          <w:szCs w:val="20"/>
          <w:lang w:val="en-GB"/>
        </w:rPr>
        <w:t xml:space="preserve">nd TDD-TDD band combinations defined in </w:t>
      </w:r>
      <w:r w:rsidR="004A65BE">
        <w:rPr>
          <w:rFonts w:ascii="Times New Roman" w:hAnsi="Times New Roman" w:cs="Times New Roman"/>
          <w:sz w:val="20"/>
          <w:szCs w:val="20"/>
          <w:lang w:val="en-GB"/>
        </w:rPr>
        <w:t xml:space="preserve">TS 38.101-1/2/3. It is also summarized in the WID </w:t>
      </w:r>
      <w:r w:rsidR="00991BB8">
        <w:rPr>
          <w:rFonts w:ascii="Times New Roman" w:hAnsi="Times New Roman" w:cs="Times New Roman"/>
          <w:sz w:val="20"/>
          <w:szCs w:val="20"/>
          <w:lang w:val="en-GB"/>
        </w:rPr>
        <w:t>[3</w:t>
      </w:r>
      <w:r w:rsidR="004A65BE">
        <w:rPr>
          <w:rFonts w:ascii="Times New Roman" w:hAnsi="Times New Roman" w:cs="Times New Roman"/>
          <w:sz w:val="20"/>
          <w:szCs w:val="20"/>
          <w:lang w:val="en-GB"/>
        </w:rPr>
        <w:t xml:space="preserve">] that </w:t>
      </w:r>
      <w:r w:rsidR="00E74544">
        <w:rPr>
          <w:rFonts w:ascii="Times New Roman" w:hAnsi="Times New Roman" w:cs="Times New Roman"/>
          <w:sz w:val="20"/>
          <w:szCs w:val="20"/>
          <w:lang w:val="en-GB"/>
        </w:rPr>
        <w:t xml:space="preserve">currently </w:t>
      </w:r>
      <w:r w:rsidR="004A65BE">
        <w:rPr>
          <w:rFonts w:ascii="Times New Roman" w:hAnsi="Times New Roman" w:cs="Times New Roman"/>
          <w:sz w:val="20"/>
          <w:szCs w:val="20"/>
          <w:lang w:val="en-GB"/>
        </w:rPr>
        <w:t xml:space="preserve">this capability </w:t>
      </w:r>
      <w:r w:rsidR="004A65BE" w:rsidRPr="0046003F">
        <w:rPr>
          <w:rFonts w:ascii="Times New Roman" w:hAnsi="Times New Roman" w:cs="Times New Roman"/>
          <w:sz w:val="20"/>
          <w:szCs w:val="20"/>
          <w:lang w:val="en-GB"/>
        </w:rPr>
        <w:t xml:space="preserve">is </w:t>
      </w:r>
      <w:bookmarkStart w:id="3" w:name="OLE_LINK6"/>
      <w:bookmarkStart w:id="4" w:name="OLE_LINK7"/>
      <w:r w:rsidR="004A65BE" w:rsidRPr="0046003F">
        <w:rPr>
          <w:rFonts w:ascii="Times New Roman" w:hAnsi="Times New Roman" w:cs="Times New Roman"/>
          <w:sz w:val="20"/>
          <w:szCs w:val="20"/>
          <w:lang w:val="en-GB"/>
        </w:rPr>
        <w:t xml:space="preserve">conditional mandatory </w:t>
      </w:r>
      <w:bookmarkEnd w:id="3"/>
      <w:bookmarkEnd w:id="4"/>
      <w:r w:rsidR="004A65BE" w:rsidRPr="0046003F">
        <w:rPr>
          <w:rFonts w:ascii="Times New Roman" w:hAnsi="Times New Roman" w:cs="Times New Roman"/>
          <w:sz w:val="20"/>
          <w:szCs w:val="20"/>
          <w:lang w:val="en-GB"/>
        </w:rPr>
        <w:t>and for the combinations which have no such indicati</w:t>
      </w:r>
      <w:r w:rsidR="00E74544">
        <w:rPr>
          <w:rFonts w:ascii="Times New Roman" w:hAnsi="Times New Roman" w:cs="Times New Roman"/>
          <w:sz w:val="20"/>
          <w:szCs w:val="20"/>
          <w:lang w:val="en-GB"/>
        </w:rPr>
        <w:t>on, the capability is optional.</w:t>
      </w:r>
      <w:r w:rsidR="00031DAB">
        <w:t xml:space="preserve"> </w:t>
      </w:r>
      <w:r w:rsidR="00031DAB" w:rsidRPr="00031DAB">
        <w:rPr>
          <w:rFonts w:ascii="Times New Roman" w:hAnsi="Times New Roman" w:cs="Times New Roman"/>
          <w:sz w:val="20"/>
          <w:szCs w:val="20"/>
          <w:lang w:val="en-GB"/>
        </w:rPr>
        <w:t xml:space="preserve">It is noted that in Rel-15, whether a FDD-TDD band combination </w:t>
      </w:r>
      <w:r w:rsidR="007F4481">
        <w:rPr>
          <w:rFonts w:ascii="Times New Roman" w:hAnsi="Times New Roman" w:cs="Times New Roman"/>
          <w:sz w:val="20"/>
          <w:szCs w:val="20"/>
          <w:lang w:val="en-GB"/>
        </w:rPr>
        <w:t>shall mandatory</w:t>
      </w:r>
      <w:r w:rsidR="00031DAB" w:rsidRPr="00031DAB">
        <w:rPr>
          <w:rFonts w:ascii="Times New Roman" w:hAnsi="Times New Roman" w:cs="Times New Roman"/>
          <w:sz w:val="20"/>
          <w:szCs w:val="20"/>
          <w:lang w:val="en-GB"/>
        </w:rPr>
        <w:t xml:space="preserve"> support simultaneous Rx/Tx is based on operators’ request</w:t>
      </w:r>
      <w:r w:rsidR="007F4481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r w:rsidR="00182221">
        <w:rPr>
          <w:rFonts w:ascii="Times New Roman" w:hAnsi="Times New Roman" w:cs="Times New Roman"/>
          <w:sz w:val="20"/>
          <w:szCs w:val="20"/>
          <w:lang w:val="en-GB"/>
        </w:rPr>
        <w:t>I</w:t>
      </w:r>
      <w:r w:rsidR="007F4481">
        <w:rPr>
          <w:rFonts w:ascii="Times New Roman" w:hAnsi="Times New Roman" w:cs="Times New Roman"/>
          <w:sz w:val="20"/>
          <w:szCs w:val="20"/>
          <w:lang w:val="en-GB"/>
        </w:rPr>
        <w:t xml:space="preserve">n </w:t>
      </w:r>
      <w:r w:rsidR="00182221"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 w:rsidR="007F4481">
        <w:rPr>
          <w:rFonts w:ascii="Times New Roman" w:hAnsi="Times New Roman" w:cs="Times New Roman"/>
          <w:sz w:val="20"/>
          <w:szCs w:val="20"/>
          <w:lang w:val="en-GB"/>
        </w:rPr>
        <w:t>latest spec</w:t>
      </w:r>
      <w:r w:rsidR="00182221">
        <w:rPr>
          <w:rFonts w:ascii="Times New Roman" w:hAnsi="Times New Roman" w:cs="Times New Roman"/>
          <w:sz w:val="20"/>
          <w:szCs w:val="20"/>
          <w:lang w:val="en-GB"/>
        </w:rPr>
        <w:t>s</w:t>
      </w:r>
      <w:r w:rsidR="007F448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182221">
        <w:rPr>
          <w:rFonts w:ascii="Times New Roman" w:hAnsi="Times New Roman" w:cs="Times New Roman"/>
          <w:sz w:val="20"/>
          <w:szCs w:val="20"/>
          <w:lang w:val="en-GB"/>
        </w:rPr>
        <w:t xml:space="preserve">it could be found </w:t>
      </w:r>
      <w:r w:rsidR="007777A0">
        <w:rPr>
          <w:rFonts w:ascii="Times New Roman" w:hAnsi="Times New Roman" w:cs="Times New Roman"/>
          <w:sz w:val="20"/>
          <w:szCs w:val="20"/>
          <w:lang w:val="en-GB"/>
        </w:rPr>
        <w:t xml:space="preserve">that </w:t>
      </w:r>
      <w:r w:rsidR="007F4481">
        <w:rPr>
          <w:rFonts w:ascii="Times New Roman" w:hAnsi="Times New Roman" w:cs="Times New Roman"/>
          <w:sz w:val="20"/>
          <w:szCs w:val="20"/>
          <w:lang w:val="en-GB"/>
        </w:rPr>
        <w:t>this capabilit</w:t>
      </w:r>
      <w:r w:rsidR="00182221">
        <w:rPr>
          <w:rFonts w:ascii="Times New Roman" w:hAnsi="Times New Roman" w:cs="Times New Roman"/>
          <w:sz w:val="20"/>
          <w:szCs w:val="20"/>
          <w:lang w:val="en-GB"/>
        </w:rPr>
        <w:t>y for most FR1 FDD-TDD combinations</w:t>
      </w:r>
      <w:r w:rsidR="007F4481">
        <w:rPr>
          <w:rFonts w:ascii="Times New Roman" w:hAnsi="Times New Roman" w:cs="Times New Roman"/>
          <w:sz w:val="20"/>
          <w:szCs w:val="20"/>
          <w:lang w:val="en-GB"/>
        </w:rPr>
        <w:t xml:space="preserve"> are optional.</w:t>
      </w:r>
    </w:p>
    <w:p w:rsidR="00344D0A" w:rsidRDefault="003E4F15" w:rsidP="006E31FF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In our understanding, s</w:t>
      </w:r>
      <w:r w:rsidR="004F3CDC">
        <w:rPr>
          <w:rFonts w:ascii="Times New Roman" w:hAnsi="Times New Roman" w:cs="Times New Roman"/>
          <w:sz w:val="20"/>
          <w:szCs w:val="20"/>
          <w:lang w:val="en-GB"/>
        </w:rPr>
        <w:t xml:space="preserve">imultaneous Rx/Tx </w:t>
      </w:r>
      <w:r w:rsidR="009F08EF">
        <w:rPr>
          <w:rFonts w:ascii="Times New Roman" w:hAnsi="Times New Roman" w:cs="Times New Roman"/>
          <w:sz w:val="20"/>
          <w:szCs w:val="20"/>
          <w:lang w:val="en-GB"/>
        </w:rPr>
        <w:t xml:space="preserve">capability </w:t>
      </w:r>
      <w:r w:rsidR="004F3CDC">
        <w:rPr>
          <w:rFonts w:ascii="Times New Roman" w:hAnsi="Times New Roman" w:cs="Times New Roman"/>
          <w:sz w:val="20"/>
          <w:szCs w:val="20"/>
          <w:lang w:val="en-GB"/>
        </w:rPr>
        <w:t xml:space="preserve">is optional </w:t>
      </w:r>
      <w:r w:rsidR="009F08EF">
        <w:rPr>
          <w:rFonts w:ascii="Times New Roman" w:hAnsi="Times New Roman" w:cs="Times New Roman"/>
          <w:sz w:val="20"/>
          <w:szCs w:val="20"/>
          <w:lang w:val="en-GB"/>
        </w:rPr>
        <w:t>means that</w:t>
      </w:r>
      <w:r w:rsidR="009D1543">
        <w:rPr>
          <w:rFonts w:ascii="Times New Roman" w:hAnsi="Times New Roman" w:cs="Times New Roman"/>
          <w:sz w:val="20"/>
          <w:szCs w:val="20"/>
          <w:lang w:val="en-GB"/>
        </w:rPr>
        <w:t xml:space="preserve"> for </w:t>
      </w:r>
      <w:r w:rsidR="009D1543">
        <w:rPr>
          <w:rFonts w:ascii="Times New Roman" w:hAnsi="Times New Roman" w:cs="Times New Roman" w:hint="eastAsia"/>
          <w:sz w:val="20"/>
          <w:szCs w:val="20"/>
          <w:lang w:val="en-GB"/>
        </w:rPr>
        <w:t>one</w:t>
      </w:r>
      <w:r w:rsidR="009D1543">
        <w:rPr>
          <w:rFonts w:ascii="Times New Roman" w:hAnsi="Times New Roman" w:cs="Times New Roman"/>
          <w:sz w:val="20"/>
          <w:szCs w:val="20"/>
          <w:lang w:val="en-GB"/>
        </w:rPr>
        <w:t xml:space="preserve"> band combination it</w:t>
      </w:r>
      <w:r w:rsidR="00344D0A">
        <w:rPr>
          <w:rFonts w:ascii="Times New Roman" w:hAnsi="Times New Roman" w:cs="Times New Roman"/>
          <w:sz w:val="20"/>
          <w:szCs w:val="20"/>
          <w:lang w:val="en-GB"/>
        </w:rPr>
        <w:t xml:space="preserve"> depends on UE’s claim</w:t>
      </w:r>
      <w:r w:rsidR="007777A0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9F08EF">
        <w:rPr>
          <w:rFonts w:ascii="Times New Roman" w:hAnsi="Times New Roman" w:cs="Times New Roman"/>
          <w:sz w:val="20"/>
          <w:szCs w:val="20"/>
          <w:lang w:val="en-GB"/>
        </w:rPr>
        <w:t>support</w:t>
      </w:r>
      <w:r w:rsidR="00344D0A">
        <w:rPr>
          <w:rFonts w:ascii="Times New Roman" w:hAnsi="Times New Roman" w:cs="Times New Roman"/>
          <w:sz w:val="20"/>
          <w:szCs w:val="20"/>
          <w:lang w:val="en-GB"/>
        </w:rPr>
        <w:t>ing</w:t>
      </w:r>
      <w:r w:rsidR="009F08EF">
        <w:rPr>
          <w:rFonts w:ascii="Times New Roman" w:hAnsi="Times New Roman" w:cs="Times New Roman"/>
          <w:sz w:val="20"/>
          <w:szCs w:val="20"/>
          <w:lang w:val="en-GB"/>
        </w:rPr>
        <w:t xml:space="preserve"> simultaneous Rx/Tx</w:t>
      </w:r>
      <w:r w:rsidR="00344D0A">
        <w:rPr>
          <w:rFonts w:ascii="Times New Roman" w:hAnsi="Times New Roman" w:cs="Times New Roman"/>
          <w:sz w:val="20"/>
          <w:szCs w:val="20"/>
          <w:lang w:val="en-GB"/>
        </w:rPr>
        <w:t xml:space="preserve">, otherwise, the capability is </w:t>
      </w:r>
      <w:r w:rsidR="00B61EA5">
        <w:rPr>
          <w:rFonts w:ascii="Times New Roman" w:hAnsi="Times New Roman" w:cs="Times New Roman"/>
          <w:sz w:val="20"/>
          <w:szCs w:val="20"/>
          <w:lang w:val="en-GB"/>
        </w:rPr>
        <w:t>not present</w:t>
      </w:r>
    </w:p>
    <w:p w:rsidR="00707678" w:rsidRPr="009C7017" w:rsidRDefault="00707678" w:rsidP="00707678">
      <w:pPr>
        <w:pStyle w:val="PL"/>
      </w:pPr>
      <w:r w:rsidRPr="009C7017">
        <w:t xml:space="preserve">simultaneousRxTxInterBandCA        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:rsidR="00707678" w:rsidRPr="00707678" w:rsidRDefault="00707678" w:rsidP="00707678">
      <w:pPr>
        <w:pStyle w:val="PL"/>
      </w:pPr>
      <w:r w:rsidRPr="009C7017">
        <w:t xml:space="preserve">simultaneousRxTxSUL                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:rsidR="00097CFC" w:rsidRPr="009B6165" w:rsidRDefault="009B6165" w:rsidP="009B6165">
      <w:pPr>
        <w:spacing w:beforeLines="50" w:before="156" w:afterLines="50" w:after="156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9B6165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O</w:t>
      </w: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bservation1: Simultaneous Rx/Tx capability is optional means that </w:t>
      </w:r>
      <w:r w:rsidR="00FB2090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for one band combination </w:t>
      </w: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it depends on UE’s claim </w:t>
      </w:r>
      <w:r w:rsidR="00344D0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supporting simultaneous Rx/Tx, otherwise, the capability is </w:t>
      </w:r>
      <w:r w:rsidR="00AF0C18">
        <w:rPr>
          <w:rFonts w:ascii="Times New Roman" w:hAnsi="Times New Roman" w:cs="Times New Roman"/>
          <w:b/>
          <w:i/>
          <w:sz w:val="20"/>
          <w:szCs w:val="20"/>
          <w:lang w:val="en-GB"/>
        </w:rPr>
        <w:t>not present</w:t>
      </w:r>
    </w:p>
    <w:p w:rsidR="007910C0" w:rsidRPr="00D25F82" w:rsidRDefault="00985BA6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lastRenderedPageBreak/>
        <w:t xml:space="preserve">In parallel, there is </w:t>
      </w:r>
      <w:r w:rsidR="00440F9C">
        <w:rPr>
          <w:rFonts w:ascii="Times New Roman" w:hAnsi="Times New Roman" w:cs="Times New Roman"/>
          <w:sz w:val="20"/>
          <w:szCs w:val="20"/>
          <w:lang w:val="en-GB"/>
        </w:rPr>
        <w:t xml:space="preserve">also </w:t>
      </w:r>
      <w:r>
        <w:rPr>
          <w:rFonts w:ascii="Times New Roman" w:hAnsi="Times New Roman" w:cs="Times New Roman"/>
          <w:sz w:val="20"/>
          <w:szCs w:val="20"/>
          <w:lang w:val="en-GB"/>
        </w:rPr>
        <w:t>some</w:t>
      </w:r>
      <w:r w:rsidR="00630002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75550C">
        <w:rPr>
          <w:rFonts w:ascii="Times New Roman" w:hAnsi="Times New Roman" w:cs="Times New Roman"/>
          <w:sz w:val="20"/>
          <w:szCs w:val="20"/>
          <w:lang w:val="en-GB"/>
        </w:rPr>
        <w:t xml:space="preserve">threshold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discussion in </w:t>
      </w:r>
      <w:r w:rsidR="00991BB8">
        <w:rPr>
          <w:rFonts w:ascii="Times New Roman" w:hAnsi="Times New Roman" w:cs="Times New Roman"/>
          <w:sz w:val="20"/>
          <w:szCs w:val="20"/>
          <w:lang w:val="en-GB"/>
        </w:rPr>
        <w:t>“</w:t>
      </w:r>
      <w:r>
        <w:rPr>
          <w:rFonts w:ascii="Times New Roman" w:hAnsi="Times New Roman" w:cs="Times New Roman"/>
          <w:sz w:val="20"/>
          <w:szCs w:val="20"/>
          <w:lang w:val="en-GB"/>
        </w:rPr>
        <w:t>Low MSD</w:t>
      </w:r>
      <w:r w:rsidR="00991BB8">
        <w:rPr>
          <w:rFonts w:ascii="Times New Roman" w:hAnsi="Times New Roman" w:cs="Times New Roman"/>
          <w:sz w:val="20"/>
          <w:szCs w:val="20"/>
          <w:lang w:val="en-GB"/>
        </w:rPr>
        <w:t>”</w:t>
      </w:r>
      <w:r w:rsidR="004841F1">
        <w:rPr>
          <w:rFonts w:ascii="Times New Roman" w:hAnsi="Times New Roman" w:cs="Times New Roman"/>
          <w:sz w:val="20"/>
          <w:szCs w:val="20"/>
          <w:lang w:val="en-GB"/>
        </w:rPr>
        <w:t xml:space="preserve"> and</w:t>
      </w:r>
      <w:r w:rsidR="007910C0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343EBB">
        <w:rPr>
          <w:rFonts w:ascii="Times New Roman" w:hAnsi="Times New Roman" w:cs="Times New Roman"/>
          <w:sz w:val="20"/>
          <w:szCs w:val="20"/>
          <w:lang w:val="en-GB"/>
        </w:rPr>
        <w:t xml:space="preserve">if </w:t>
      </w:r>
      <w:r w:rsidR="00E158D7">
        <w:rPr>
          <w:rFonts w:ascii="Times New Roman" w:hAnsi="Times New Roman" w:cs="Times New Roman"/>
          <w:sz w:val="20"/>
          <w:szCs w:val="20"/>
          <w:lang w:val="en-GB"/>
        </w:rPr>
        <w:t xml:space="preserve">simultaneous Rx/Tx capability </w:t>
      </w:r>
      <w:r w:rsidR="007B0494">
        <w:rPr>
          <w:rFonts w:ascii="Times New Roman" w:hAnsi="Times New Roman" w:cs="Times New Roman" w:hint="eastAsia"/>
          <w:sz w:val="20"/>
          <w:szCs w:val="20"/>
          <w:lang w:val="en-GB"/>
        </w:rPr>
        <w:t>is</w:t>
      </w:r>
      <w:r w:rsidR="00A87E53">
        <w:rPr>
          <w:rFonts w:ascii="Times New Roman" w:hAnsi="Times New Roman" w:cs="Times New Roman"/>
          <w:sz w:val="20"/>
          <w:szCs w:val="20"/>
          <w:lang w:val="en-GB"/>
        </w:rPr>
        <w:t xml:space="preserve"> not present</w:t>
      </w:r>
      <w:r w:rsidR="00343EBB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E158D7">
        <w:rPr>
          <w:rFonts w:ascii="Times New Roman" w:hAnsi="Times New Roman" w:cs="Times New Roman"/>
          <w:sz w:val="20"/>
          <w:szCs w:val="20"/>
          <w:lang w:val="en-GB"/>
        </w:rPr>
        <w:t>means worse MSD perfor</w:t>
      </w:r>
      <w:r w:rsidR="00BD0E87">
        <w:rPr>
          <w:rFonts w:ascii="Times New Roman" w:hAnsi="Times New Roman" w:cs="Times New Roman"/>
          <w:sz w:val="20"/>
          <w:szCs w:val="20"/>
          <w:lang w:val="en-GB"/>
        </w:rPr>
        <w:t>mance than a threshold, does it</w:t>
      </w:r>
      <w:r w:rsidR="00630002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E158D7">
        <w:rPr>
          <w:rFonts w:ascii="Times New Roman" w:hAnsi="Times New Roman" w:cs="Times New Roman"/>
          <w:sz w:val="20"/>
          <w:szCs w:val="20"/>
          <w:lang w:val="en-GB"/>
        </w:rPr>
        <w:t>conflict</w:t>
      </w:r>
      <w:r w:rsidR="00630002">
        <w:rPr>
          <w:rFonts w:ascii="Times New Roman" w:hAnsi="Times New Roman" w:cs="Times New Roman"/>
          <w:sz w:val="20"/>
          <w:szCs w:val="20"/>
          <w:lang w:val="en-GB"/>
        </w:rPr>
        <w:t xml:space="preserve"> with the</w:t>
      </w:r>
      <w:r w:rsidR="00E158D7">
        <w:rPr>
          <w:rFonts w:ascii="Times New Roman" w:hAnsi="Times New Roman" w:cs="Times New Roman"/>
          <w:sz w:val="20"/>
          <w:szCs w:val="20"/>
          <w:lang w:val="en-GB"/>
        </w:rPr>
        <w:t xml:space="preserve"> potential “Low MSD” capability which will be discussed in Rel-18?</w:t>
      </w:r>
      <w:r w:rsidR="009B6165">
        <w:rPr>
          <w:rFonts w:ascii="Times New Roman" w:hAnsi="Times New Roman" w:cs="Times New Roman"/>
          <w:sz w:val="20"/>
          <w:szCs w:val="20"/>
          <w:lang w:val="en-GB"/>
        </w:rPr>
        <w:t xml:space="preserve"> For example, if one FR1 FDD-TDD band combo report</w:t>
      </w:r>
      <w:r w:rsidR="00AA4B82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="009B6165">
        <w:rPr>
          <w:rFonts w:ascii="Times New Roman" w:hAnsi="Times New Roman" w:cs="Times New Roman"/>
          <w:sz w:val="20"/>
          <w:szCs w:val="20"/>
          <w:lang w:val="en-GB"/>
        </w:rPr>
        <w:t xml:space="preserve"> L</w:t>
      </w:r>
      <w:r w:rsidR="00152F49">
        <w:rPr>
          <w:rFonts w:ascii="Times New Roman" w:hAnsi="Times New Roman" w:cs="Times New Roman"/>
          <w:sz w:val="20"/>
          <w:szCs w:val="20"/>
          <w:lang w:val="en-GB"/>
        </w:rPr>
        <w:t>ow MSD capability, does it</w:t>
      </w:r>
      <w:r w:rsidR="009B6165">
        <w:rPr>
          <w:rFonts w:ascii="Times New Roman" w:hAnsi="Times New Roman" w:cs="Times New Roman"/>
          <w:sz w:val="20"/>
          <w:szCs w:val="20"/>
          <w:lang w:val="en-GB"/>
        </w:rPr>
        <w:t xml:space="preserve"> have </w:t>
      </w:r>
      <w:r w:rsidR="00152F49">
        <w:rPr>
          <w:rFonts w:ascii="Times New Roman" w:hAnsi="Times New Roman" w:cs="Times New Roman"/>
          <w:sz w:val="20"/>
          <w:szCs w:val="20"/>
          <w:lang w:val="en-GB"/>
        </w:rPr>
        <w:t xml:space="preserve">to </w:t>
      </w:r>
      <w:r w:rsidR="009B6165">
        <w:rPr>
          <w:rFonts w:ascii="Times New Roman" w:hAnsi="Times New Roman" w:cs="Times New Roman"/>
          <w:sz w:val="20"/>
          <w:szCs w:val="20"/>
          <w:lang w:val="en-GB"/>
        </w:rPr>
        <w:t>support mandatory simultaneous Rx/Tx?</w:t>
      </w:r>
      <w:r w:rsidR="004841F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5F7B77">
        <w:rPr>
          <w:rFonts w:ascii="Times New Roman" w:hAnsi="Times New Roman" w:cs="Times New Roman"/>
          <w:sz w:val="20"/>
          <w:szCs w:val="20"/>
          <w:lang w:val="en-GB"/>
        </w:rPr>
        <w:t xml:space="preserve">If Low MSD threshold is defined </w:t>
      </w:r>
      <w:r w:rsidR="0023777D">
        <w:rPr>
          <w:rFonts w:ascii="Times New Roman" w:hAnsi="Times New Roman" w:cs="Times New Roman"/>
          <w:sz w:val="20"/>
          <w:szCs w:val="20"/>
          <w:lang w:val="en-GB"/>
        </w:rPr>
        <w:t xml:space="preserve">per source </w:t>
      </w:r>
      <w:r w:rsidR="005F7B77">
        <w:rPr>
          <w:rFonts w:ascii="Times New Roman" w:hAnsi="Times New Roman" w:cs="Times New Roman"/>
          <w:sz w:val="20"/>
          <w:szCs w:val="20"/>
          <w:lang w:val="en-GB"/>
        </w:rPr>
        <w:t xml:space="preserve">as </w:t>
      </w:r>
      <w:r w:rsidR="00BD0E87">
        <w:rPr>
          <w:rFonts w:ascii="Times New Roman" w:hAnsi="Times New Roman" w:cs="Times New Roman"/>
          <w:sz w:val="20"/>
          <w:szCs w:val="20"/>
          <w:lang w:val="en-GB"/>
        </w:rPr>
        <w:t>an absolute value</w:t>
      </w:r>
      <w:r w:rsidR="005F7B77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D1186E">
        <w:rPr>
          <w:rFonts w:ascii="Times New Roman" w:hAnsi="Times New Roman" w:cs="Times New Roman"/>
          <w:sz w:val="20"/>
          <w:szCs w:val="20"/>
          <w:lang w:val="en-GB"/>
        </w:rPr>
        <w:t>would</w:t>
      </w:r>
      <w:r w:rsidR="00BA144C">
        <w:rPr>
          <w:rFonts w:ascii="Times New Roman" w:hAnsi="Times New Roman" w:cs="Times New Roman"/>
          <w:sz w:val="20"/>
          <w:szCs w:val="20"/>
          <w:lang w:val="en-GB"/>
        </w:rPr>
        <w:t xml:space="preserve"> it</w:t>
      </w:r>
      <w:r w:rsidR="005F7B77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D1186E">
        <w:rPr>
          <w:rFonts w:ascii="Times New Roman" w:hAnsi="Times New Roman" w:cs="Times New Roman"/>
          <w:sz w:val="20"/>
          <w:szCs w:val="20"/>
          <w:lang w:val="en-GB"/>
        </w:rPr>
        <w:t xml:space="preserve">be </w:t>
      </w:r>
      <w:r w:rsidR="005F7B77">
        <w:rPr>
          <w:rFonts w:ascii="Times New Roman" w:hAnsi="Times New Roman" w:cs="Times New Roman"/>
          <w:sz w:val="20"/>
          <w:szCs w:val="20"/>
          <w:lang w:val="en-GB"/>
        </w:rPr>
        <w:t xml:space="preserve">better to </w:t>
      </w:r>
      <w:r w:rsidR="00BD0E87">
        <w:rPr>
          <w:rFonts w:ascii="Times New Roman" w:hAnsi="Times New Roman" w:cs="Times New Roman"/>
          <w:sz w:val="20"/>
          <w:szCs w:val="20"/>
          <w:lang w:val="en-GB"/>
        </w:rPr>
        <w:t xml:space="preserve">align the Low MSD </w:t>
      </w:r>
      <w:r w:rsidR="00681D45">
        <w:rPr>
          <w:rFonts w:ascii="Times New Roman" w:hAnsi="Times New Roman" w:cs="Times New Roman" w:hint="eastAsia"/>
          <w:sz w:val="20"/>
          <w:szCs w:val="20"/>
          <w:lang w:val="en-GB"/>
        </w:rPr>
        <w:t>th</w:t>
      </w:r>
      <w:r w:rsidR="00681D45">
        <w:rPr>
          <w:rFonts w:ascii="Times New Roman" w:hAnsi="Times New Roman" w:cs="Times New Roman"/>
          <w:sz w:val="20"/>
          <w:szCs w:val="20"/>
          <w:lang w:val="en-GB"/>
        </w:rPr>
        <w:t xml:space="preserve">reshold of IMD </w:t>
      </w:r>
      <w:r w:rsidR="00BD0E87">
        <w:rPr>
          <w:rFonts w:ascii="Times New Roman" w:hAnsi="Times New Roman" w:cs="Times New Roman"/>
          <w:sz w:val="20"/>
          <w:szCs w:val="20"/>
          <w:lang w:val="en-GB"/>
        </w:rPr>
        <w:t>and the threshold of mandatory simultaneous Rx/Tx?</w:t>
      </w:r>
      <w:r w:rsidR="00BD447E">
        <w:rPr>
          <w:rFonts w:ascii="Times New Roman" w:hAnsi="Times New Roman" w:cs="Times New Roman"/>
          <w:sz w:val="20"/>
          <w:szCs w:val="20"/>
          <w:lang w:val="en-GB"/>
        </w:rPr>
        <w:t xml:space="preserve"> Any other undetected issues?</w:t>
      </w:r>
      <w:r w:rsidR="00722685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:rsidR="004A435D" w:rsidRDefault="009B6165" w:rsidP="0092231D">
      <w:pPr>
        <w:spacing w:beforeLines="50" w:before="156" w:afterLines="50" w:after="156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>Observation 2</w:t>
      </w:r>
      <w:r w:rsidR="00985BA6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: If </w:t>
      </w:r>
      <w:r w:rsidR="004A435D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simultaneous Rx/Tx capability </w:t>
      </w:r>
      <w:r w:rsidR="00536681">
        <w:rPr>
          <w:rFonts w:ascii="Times New Roman" w:hAnsi="Times New Roman" w:cs="Times New Roman"/>
          <w:b/>
          <w:i/>
          <w:sz w:val="20"/>
          <w:szCs w:val="20"/>
          <w:lang w:val="en-GB"/>
        </w:rPr>
        <w:t>is</w:t>
      </w:r>
      <w:r w:rsidR="00E45672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not present</w:t>
      </w:r>
      <w:r w:rsidR="00985BA6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</w:t>
      </w:r>
      <w:r w:rsidR="004A435D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means worse MSD performance than a </w:t>
      </w:r>
      <w:r w:rsidR="00985BA6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threshold, it may </w:t>
      </w:r>
      <w:r w:rsidR="00630002">
        <w:rPr>
          <w:rFonts w:ascii="Times New Roman" w:hAnsi="Times New Roman" w:cs="Times New Roman"/>
          <w:b/>
          <w:i/>
          <w:sz w:val="20"/>
          <w:szCs w:val="20"/>
          <w:lang w:val="en-GB"/>
        </w:rPr>
        <w:t>conflict</w:t>
      </w:r>
      <w:r w:rsidR="004A435D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with potential “Low MSD” capability which will be discussed in Rel-18</w:t>
      </w:r>
    </w:p>
    <w:p w:rsidR="00985BA6" w:rsidRDefault="00630002" w:rsidP="0092231D">
      <w:pPr>
        <w:spacing w:beforeLines="50" w:before="156" w:afterLines="50" w:after="156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P</w:t>
      </w:r>
      <w:r w:rsidR="005264E0">
        <w:rPr>
          <w:rFonts w:ascii="Times New Roman" w:hAnsi="Times New Roman" w:cs="Times New Roman"/>
          <w:b/>
          <w:i/>
          <w:sz w:val="20"/>
          <w:szCs w:val="20"/>
          <w:lang w:val="en-GB"/>
        </w:rPr>
        <w:t>roposal 1</w:t>
      </w:r>
      <w:r w:rsidR="008A7C30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: It is proposed </w:t>
      </w:r>
      <w:r w:rsidR="008A7C30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to</w:t>
      </w:r>
      <w:r w:rsidR="008A7C30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consider</w:t>
      </w: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</w:t>
      </w:r>
      <w:r w:rsidR="008A7C30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specify </w:t>
      </w: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mandatory simultaneous Rx/Tx </w:t>
      </w:r>
      <w:r w:rsidR="008A7C30">
        <w:rPr>
          <w:rFonts w:ascii="Times New Roman" w:hAnsi="Times New Roman" w:cs="Times New Roman"/>
          <w:b/>
          <w:i/>
          <w:sz w:val="20"/>
          <w:szCs w:val="20"/>
          <w:lang w:val="en-GB"/>
        </w:rPr>
        <w:t>capability</w:t>
      </w: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</w:t>
      </w:r>
      <w:r w:rsidR="00722685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case by case </w:t>
      </w:r>
      <w:r w:rsidR="00677867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for FR1 FDD-TDD band combinations </w:t>
      </w: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>at least in Rel-17</w:t>
      </w:r>
      <w:r w:rsidR="00FC6E0C">
        <w:rPr>
          <w:rFonts w:ascii="Times New Roman" w:hAnsi="Times New Roman" w:cs="Times New Roman"/>
          <w:b/>
          <w:i/>
          <w:sz w:val="20"/>
          <w:szCs w:val="20"/>
          <w:lang w:val="en-GB"/>
        </w:rPr>
        <w:t>, i.e</w:t>
      </w:r>
      <w:r w:rsidR="00677867">
        <w:rPr>
          <w:rFonts w:ascii="Times New Roman" w:hAnsi="Times New Roman" w:cs="Times New Roman"/>
          <w:b/>
          <w:i/>
          <w:sz w:val="20"/>
          <w:szCs w:val="20"/>
          <w:lang w:val="en-GB"/>
        </w:rPr>
        <w:t>.</w:t>
      </w:r>
      <w:r w:rsidR="00FC6E0C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</w:t>
      </w:r>
      <w:r w:rsidR="00677867" w:rsidRPr="00677867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whether </w:t>
      </w:r>
      <w:r w:rsidR="00677867">
        <w:rPr>
          <w:rFonts w:ascii="Times New Roman" w:hAnsi="Times New Roman" w:cs="Times New Roman"/>
          <w:b/>
          <w:i/>
          <w:sz w:val="20"/>
          <w:szCs w:val="20"/>
          <w:lang w:val="en-GB"/>
        </w:rPr>
        <w:t>a FDD-TDD band combination</w:t>
      </w:r>
      <w:r w:rsidR="00677867" w:rsidRPr="00677867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</w:t>
      </w:r>
      <w:r w:rsidR="00677867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mandatory </w:t>
      </w:r>
      <w:r w:rsidR="00677867" w:rsidRPr="00677867">
        <w:rPr>
          <w:rFonts w:ascii="Times New Roman" w:hAnsi="Times New Roman" w:cs="Times New Roman"/>
          <w:b/>
          <w:i/>
          <w:sz w:val="20"/>
          <w:szCs w:val="20"/>
          <w:lang w:val="en-GB"/>
        </w:rPr>
        <w:t>support simultaneous Rx/Tx</w:t>
      </w:r>
      <w:r w:rsidR="00677867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is </w:t>
      </w:r>
      <w:r w:rsidR="00FC6E0C">
        <w:rPr>
          <w:rFonts w:ascii="Times New Roman" w:hAnsi="Times New Roman" w:cs="Times New Roman"/>
          <w:b/>
          <w:i/>
          <w:sz w:val="20"/>
          <w:szCs w:val="20"/>
          <w:lang w:val="en-GB"/>
        </w:rPr>
        <w:t>based on operator’s request.</w:t>
      </w:r>
    </w:p>
    <w:p w:rsidR="003942AA" w:rsidRPr="00C240AA" w:rsidRDefault="003942AA" w:rsidP="003942AA">
      <w:pPr>
        <w:pStyle w:val="1"/>
        <w:widowControl w:val="0"/>
        <w:numPr>
          <w:ilvl w:val="0"/>
          <w:numId w:val="0"/>
        </w:numPr>
        <w:tabs>
          <w:tab w:val="clear" w:pos="420"/>
        </w:tabs>
        <w:spacing w:before="0" w:after="120"/>
        <w:rPr>
          <w:rFonts w:eastAsia="宋体" w:cs="Arial"/>
          <w:szCs w:val="36"/>
          <w:lang w:val="en-US" w:eastAsia="zh-CN"/>
        </w:rPr>
      </w:pPr>
      <w:r w:rsidRPr="00C240AA">
        <w:rPr>
          <w:rFonts w:eastAsia="宋体" w:cs="Arial"/>
          <w:szCs w:val="36"/>
          <w:lang w:val="en-US" w:eastAsia="zh-CN"/>
        </w:rPr>
        <w:t>3 Conclusion</w:t>
      </w:r>
    </w:p>
    <w:p w:rsidR="003942AA" w:rsidRDefault="003942AA" w:rsidP="003942AA">
      <w:pPr>
        <w:keepNext/>
        <w:keepLines/>
        <w:numPr>
          <w:ilvl w:val="255"/>
          <w:numId w:val="0"/>
        </w:numPr>
        <w:spacing w:after="120"/>
        <w:rPr>
          <w:rFonts w:eastAsia="宋体"/>
          <w:b/>
          <w:bCs/>
          <w:sz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this contribution, </w:t>
      </w:r>
      <w:r w:rsidR="00637463" w:rsidRPr="00D25F82">
        <w:rPr>
          <w:rFonts w:ascii="Times New Roman" w:hAnsi="Times New Roman" w:cs="Times New Roman"/>
          <w:sz w:val="20"/>
          <w:szCs w:val="20"/>
        </w:rPr>
        <w:t xml:space="preserve">we </w:t>
      </w:r>
      <w:r w:rsidR="007B4D1B">
        <w:rPr>
          <w:rFonts w:ascii="Times New Roman" w:hAnsi="Times New Roman" w:cs="Times New Roman"/>
          <w:sz w:val="20"/>
          <w:szCs w:val="20"/>
        </w:rPr>
        <w:t xml:space="preserve">provide our views on simultaneous Rx/Tx </w:t>
      </w:r>
      <w:r w:rsidR="005264E0">
        <w:rPr>
          <w:rFonts w:ascii="Times New Roman" w:hAnsi="Times New Roman" w:cs="Times New Roman"/>
          <w:sz w:val="20"/>
          <w:szCs w:val="20"/>
        </w:rPr>
        <w:t>capability for FR1 FDD-TDD band combination.</w:t>
      </w:r>
    </w:p>
    <w:p w:rsidR="00707678" w:rsidRPr="009B6165" w:rsidRDefault="00707678" w:rsidP="00707678">
      <w:pPr>
        <w:spacing w:beforeLines="50" w:before="156" w:afterLines="50" w:after="156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9B6165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O</w:t>
      </w: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>bservation1: Simultaneous Rx/Tx capability is optional means that for one band combination it depends on UE’s claim supporting simultaneous Rx/Tx, otherwise, the capability is not present</w:t>
      </w:r>
    </w:p>
    <w:p w:rsidR="00707678" w:rsidRDefault="00707678" w:rsidP="00707678">
      <w:pPr>
        <w:spacing w:beforeLines="50" w:before="156" w:afterLines="50" w:after="156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>Observation 2: If simultaneous Rx/Tx capability is not present means worse MSD performance than a threshold, it may conflict with potential “Low MSD” capability which will be discussed in Rel-18</w:t>
      </w:r>
    </w:p>
    <w:p w:rsidR="003942AA" w:rsidRPr="004D6582" w:rsidRDefault="005264E0" w:rsidP="00A27234">
      <w:pPr>
        <w:spacing w:beforeLines="50" w:before="156" w:afterLines="50" w:after="156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P</w:t>
      </w: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roposal 1: It is proposed </w:t>
      </w:r>
      <w:r w:rsidR="008F7FFE">
        <w:rPr>
          <w:rFonts w:ascii="Times New Roman" w:hAnsi="Times New Roman" w:cs="Times New Roman"/>
          <w:b/>
          <w:i/>
          <w:sz w:val="20"/>
          <w:szCs w:val="20"/>
          <w:lang w:val="en-GB"/>
        </w:rPr>
        <w:t>to consider specify</w:t>
      </w: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mandatory simultaneous Rx/Tx </w:t>
      </w:r>
      <w:r w:rsidR="008F7FFE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capability </w:t>
      </w:r>
      <w:r w:rsidR="0039465C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case by case </w:t>
      </w: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for FR1 FDD-TDD band combinations at least in Rel-17, i.e. </w:t>
      </w:r>
      <w:r w:rsidRPr="00677867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whether </w:t>
      </w: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>a FDD-TDD band combination</w:t>
      </w:r>
      <w:r w:rsidRPr="00677867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mandatory </w:t>
      </w:r>
      <w:r w:rsidRPr="00677867">
        <w:rPr>
          <w:rFonts w:ascii="Times New Roman" w:hAnsi="Times New Roman" w:cs="Times New Roman"/>
          <w:b/>
          <w:i/>
          <w:sz w:val="20"/>
          <w:szCs w:val="20"/>
          <w:lang w:val="en-GB"/>
        </w:rPr>
        <w:t>support simultaneous Rx/Tx</w:t>
      </w: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is based on operator’s request.</w:t>
      </w:r>
    </w:p>
    <w:p w:rsidR="003942AA" w:rsidRPr="00C240AA" w:rsidRDefault="003942AA" w:rsidP="003942AA">
      <w:pPr>
        <w:pStyle w:val="1"/>
        <w:widowControl w:val="0"/>
        <w:numPr>
          <w:ilvl w:val="0"/>
          <w:numId w:val="0"/>
        </w:numPr>
        <w:tabs>
          <w:tab w:val="clear" w:pos="420"/>
        </w:tabs>
        <w:spacing w:before="0" w:after="120"/>
        <w:rPr>
          <w:rFonts w:eastAsia="宋体" w:cs="Arial"/>
          <w:szCs w:val="36"/>
          <w:lang w:val="en-US" w:eastAsia="zh-CN"/>
        </w:rPr>
      </w:pPr>
      <w:r w:rsidRPr="00C240AA">
        <w:rPr>
          <w:rFonts w:eastAsia="宋体" w:cs="Arial"/>
          <w:szCs w:val="36"/>
          <w:lang w:val="en-US" w:eastAsia="zh-CN"/>
        </w:rPr>
        <w:t>4</w:t>
      </w:r>
      <w:r w:rsidRPr="00C240AA">
        <w:rPr>
          <w:rFonts w:eastAsia="宋体" w:cs="Arial"/>
          <w:szCs w:val="36"/>
          <w:lang w:val="en-US" w:eastAsia="zh-CN"/>
        </w:rPr>
        <w:tab/>
        <w:t>Reference</w:t>
      </w:r>
    </w:p>
    <w:p w:rsidR="003942AA" w:rsidRPr="00637463" w:rsidRDefault="00991BB8" w:rsidP="003942AA">
      <w:pPr>
        <w:keepNext/>
        <w:keepLines/>
        <w:spacing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[1</w:t>
      </w:r>
      <w:r w:rsidR="003942AA" w:rsidRPr="00637463">
        <w:rPr>
          <w:rFonts w:ascii="Times New Roman" w:hAnsi="Times New Roman" w:cs="Times New Roman"/>
          <w:sz w:val="20"/>
          <w:szCs w:val="20"/>
        </w:rPr>
        <w:t>] R4-2119947 WF on simultaneous RxTx capability</w:t>
      </w:r>
      <w:r w:rsidR="00E17EB6">
        <w:rPr>
          <w:rFonts w:ascii="Times New Roman" w:hAnsi="Times New Roman" w:cs="Times New Roman"/>
          <w:sz w:val="20"/>
          <w:szCs w:val="20"/>
        </w:rPr>
        <w:t>, Hua</w:t>
      </w:r>
      <w:r w:rsidR="003942AA" w:rsidRPr="00637463">
        <w:rPr>
          <w:rFonts w:ascii="Times New Roman" w:hAnsi="Times New Roman" w:cs="Times New Roman"/>
          <w:sz w:val="20"/>
          <w:szCs w:val="20"/>
        </w:rPr>
        <w:t>wei,</w:t>
      </w:r>
      <w:r w:rsidR="00962BF2">
        <w:rPr>
          <w:rFonts w:ascii="Times New Roman" w:hAnsi="Times New Roman" w:cs="Times New Roman"/>
          <w:sz w:val="20"/>
          <w:szCs w:val="20"/>
        </w:rPr>
        <w:t xml:space="preserve"> HiSilicon,</w:t>
      </w:r>
      <w:r w:rsidR="00E17EB6">
        <w:rPr>
          <w:rFonts w:ascii="Times New Roman" w:hAnsi="Times New Roman" w:cs="Times New Roman"/>
          <w:sz w:val="20"/>
          <w:szCs w:val="20"/>
        </w:rPr>
        <w:t xml:space="preserve"> </w:t>
      </w:r>
      <w:r w:rsidR="003942AA" w:rsidRPr="00637463">
        <w:rPr>
          <w:rFonts w:ascii="Times New Roman" w:hAnsi="Times New Roman" w:cs="Times New Roman"/>
          <w:sz w:val="20"/>
          <w:szCs w:val="20"/>
        </w:rPr>
        <w:t>RAN4#101-e (to be noted)</w:t>
      </w:r>
    </w:p>
    <w:p w:rsidR="003942AA" w:rsidRPr="00637463" w:rsidRDefault="003942AA" w:rsidP="006E31FF">
      <w:pPr>
        <w:keepNext/>
        <w:keepLines/>
        <w:spacing w:after="120"/>
        <w:rPr>
          <w:rFonts w:ascii="Times New Roman" w:hAnsi="Times New Roman" w:cs="Times New Roman"/>
          <w:sz w:val="20"/>
          <w:szCs w:val="20"/>
        </w:rPr>
      </w:pPr>
      <w:r w:rsidRPr="00637463">
        <w:rPr>
          <w:rFonts w:ascii="Times New Roman" w:hAnsi="Times New Roman" w:cs="Times New Roman"/>
          <w:sz w:val="20"/>
          <w:szCs w:val="20"/>
        </w:rPr>
        <w:t>[</w:t>
      </w:r>
      <w:r w:rsidR="00991BB8">
        <w:rPr>
          <w:rFonts w:ascii="Times New Roman" w:hAnsi="Times New Roman" w:cs="Times New Roman"/>
          <w:sz w:val="20"/>
          <w:szCs w:val="20"/>
        </w:rPr>
        <w:t>2</w:t>
      </w:r>
      <w:r w:rsidR="006E31FF">
        <w:rPr>
          <w:rFonts w:ascii="Times New Roman" w:hAnsi="Times New Roman" w:cs="Times New Roman"/>
          <w:sz w:val="20"/>
          <w:szCs w:val="20"/>
        </w:rPr>
        <w:t>] 38.822</w:t>
      </w:r>
      <w:r w:rsidR="005264E0">
        <w:rPr>
          <w:rFonts w:ascii="Times New Roman" w:hAnsi="Times New Roman" w:cs="Times New Roman"/>
          <w:sz w:val="20"/>
          <w:szCs w:val="20"/>
        </w:rPr>
        <w:t xml:space="preserve"> v16.2.0</w:t>
      </w:r>
    </w:p>
    <w:p w:rsidR="003942AA" w:rsidRDefault="003942AA" w:rsidP="003942AA">
      <w:pPr>
        <w:keepNext/>
        <w:keepLines/>
        <w:spacing w:after="120"/>
        <w:rPr>
          <w:rFonts w:ascii="Times New Roman" w:hAnsi="Times New Roman" w:cs="Times New Roman"/>
          <w:sz w:val="20"/>
          <w:szCs w:val="20"/>
        </w:rPr>
      </w:pPr>
      <w:r w:rsidRPr="00637463">
        <w:rPr>
          <w:rFonts w:ascii="Times New Roman" w:hAnsi="Times New Roman" w:cs="Times New Roman"/>
          <w:sz w:val="20"/>
          <w:szCs w:val="20"/>
        </w:rPr>
        <w:t>[</w:t>
      </w:r>
      <w:r w:rsidR="00991BB8">
        <w:rPr>
          <w:rFonts w:ascii="Times New Roman" w:hAnsi="Times New Roman" w:cs="Times New Roman"/>
          <w:sz w:val="20"/>
          <w:szCs w:val="20"/>
        </w:rPr>
        <w:t>3</w:t>
      </w:r>
      <w:r w:rsidRPr="00637463">
        <w:rPr>
          <w:rFonts w:ascii="Times New Roman" w:hAnsi="Times New Roman" w:cs="Times New Roman"/>
          <w:sz w:val="20"/>
          <w:szCs w:val="20"/>
        </w:rPr>
        <w:t xml:space="preserve">] </w:t>
      </w:r>
      <w:r w:rsidRPr="00637463">
        <w:rPr>
          <w:rFonts w:ascii="Times New Roman" w:hAnsi="Times New Roman" w:cs="Times New Roman" w:hint="eastAsia"/>
          <w:sz w:val="20"/>
          <w:szCs w:val="20"/>
        </w:rPr>
        <w:t>T</w:t>
      </w:r>
      <w:r w:rsidRPr="00637463">
        <w:rPr>
          <w:rFonts w:ascii="Times New Roman" w:hAnsi="Times New Roman" w:cs="Times New Roman"/>
          <w:sz w:val="20"/>
          <w:szCs w:val="20"/>
        </w:rPr>
        <w:t>R 38.839</w:t>
      </w:r>
      <w:r w:rsidR="00E17EB6">
        <w:rPr>
          <w:rFonts w:ascii="Times New Roman" w:hAnsi="Times New Roman" w:cs="Times New Roman"/>
          <w:sz w:val="20"/>
          <w:szCs w:val="20"/>
        </w:rPr>
        <w:t xml:space="preserve"> </w:t>
      </w:r>
      <w:r w:rsidRPr="00637463">
        <w:rPr>
          <w:rFonts w:ascii="Times New Roman" w:hAnsi="Times New Roman" w:cs="Times New Roman"/>
          <w:sz w:val="20"/>
          <w:szCs w:val="20"/>
        </w:rPr>
        <w:t>v 0.1.0</w:t>
      </w:r>
      <w:r w:rsidR="00E17EB6">
        <w:rPr>
          <w:rFonts w:ascii="Times New Roman" w:hAnsi="Times New Roman" w:cs="Times New Roman"/>
          <w:sz w:val="20"/>
          <w:szCs w:val="20"/>
        </w:rPr>
        <w:t>,</w:t>
      </w:r>
      <w:r w:rsidRPr="00637463">
        <w:rPr>
          <w:rFonts w:ascii="Times New Roman" w:hAnsi="Times New Roman" w:cs="Times New Roman"/>
          <w:sz w:val="20"/>
          <w:szCs w:val="20"/>
        </w:rPr>
        <w:t xml:space="preserve"> Huawei</w:t>
      </w:r>
      <w:r w:rsidR="00645EAD">
        <w:rPr>
          <w:rFonts w:ascii="Times New Roman" w:hAnsi="Times New Roman" w:cs="Times New Roman"/>
          <w:sz w:val="20"/>
          <w:szCs w:val="20"/>
        </w:rPr>
        <w:t>, HiSilicon</w:t>
      </w:r>
    </w:p>
    <w:sectPr w:rsidR="003942AA" w:rsidSect="00D25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C03" w:rsidRDefault="00CA4C03" w:rsidP="00E62279">
      <w:r>
        <w:separator/>
      </w:r>
    </w:p>
  </w:endnote>
  <w:endnote w:type="continuationSeparator" w:id="0">
    <w:p w:rsidR="00CA4C03" w:rsidRDefault="00CA4C03" w:rsidP="00E62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C03" w:rsidRDefault="00CA4C03" w:rsidP="00E62279">
      <w:r>
        <w:separator/>
      </w:r>
    </w:p>
  </w:footnote>
  <w:footnote w:type="continuationSeparator" w:id="0">
    <w:p w:rsidR="00CA4C03" w:rsidRDefault="00CA4C03" w:rsidP="00E622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07576"/>
    <w:multiLevelType w:val="hybridMultilevel"/>
    <w:tmpl w:val="05D6293C"/>
    <w:lvl w:ilvl="0" w:tplc="0CF6B7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A22AC"/>
    <w:multiLevelType w:val="multilevel"/>
    <w:tmpl w:val="23CA22AC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E0739"/>
    <w:multiLevelType w:val="hybridMultilevel"/>
    <w:tmpl w:val="7978699C"/>
    <w:lvl w:ilvl="0" w:tplc="C494183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BCFA6B3A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" w:eastAsia="MS Mincho" w:hAnsi="Times" w:cs="Times" w:hint="default"/>
      </w:rPr>
    </w:lvl>
    <w:lvl w:ilvl="2" w:tplc="E462038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DE54C8C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C38AAF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0F86EEC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B8E0E1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95181E7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E8663A3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" w15:restartNumberingAfterBreak="0">
    <w:nsid w:val="2CCC502B"/>
    <w:multiLevelType w:val="hybridMultilevel"/>
    <w:tmpl w:val="74CC1182"/>
    <w:lvl w:ilvl="0" w:tplc="0A6645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840102">
      <w:start w:val="21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20473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9C02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B22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3E44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DA6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01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600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3C30657"/>
    <w:multiLevelType w:val="hybridMultilevel"/>
    <w:tmpl w:val="D17AC19A"/>
    <w:lvl w:ilvl="0" w:tplc="0CF6B7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8606FA3"/>
    <w:multiLevelType w:val="hybridMultilevel"/>
    <w:tmpl w:val="13308094"/>
    <w:lvl w:ilvl="0" w:tplc="0CF6B7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316170"/>
    <w:multiLevelType w:val="hybridMultilevel"/>
    <w:tmpl w:val="89F02CCC"/>
    <w:lvl w:ilvl="0" w:tplc="B6F207F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918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7"/>
  </w:num>
  <w:num w:numId="5">
    <w:abstractNumId w:val="8"/>
  </w:num>
  <w:num w:numId="6">
    <w:abstractNumId w:val="8"/>
  </w:num>
  <w:num w:numId="7">
    <w:abstractNumId w:val="5"/>
  </w:num>
  <w:num w:numId="8">
    <w:abstractNumId w:val="0"/>
  </w:num>
  <w:num w:numId="9">
    <w:abstractNumId w:val="4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003"/>
    <w:rsid w:val="00016E6C"/>
    <w:rsid w:val="00031DAB"/>
    <w:rsid w:val="00035F82"/>
    <w:rsid w:val="00040895"/>
    <w:rsid w:val="000671F4"/>
    <w:rsid w:val="00074221"/>
    <w:rsid w:val="00097CFC"/>
    <w:rsid w:val="000B27D7"/>
    <w:rsid w:val="000B35F8"/>
    <w:rsid w:val="000C1F99"/>
    <w:rsid w:val="000D63B0"/>
    <w:rsid w:val="000D656E"/>
    <w:rsid w:val="000E44EF"/>
    <w:rsid w:val="00117D5C"/>
    <w:rsid w:val="0012027A"/>
    <w:rsid w:val="00121AC0"/>
    <w:rsid w:val="0012325A"/>
    <w:rsid w:val="00152F49"/>
    <w:rsid w:val="00157110"/>
    <w:rsid w:val="001601A5"/>
    <w:rsid w:val="00166497"/>
    <w:rsid w:val="00181378"/>
    <w:rsid w:val="00182221"/>
    <w:rsid w:val="0018321C"/>
    <w:rsid w:val="00186022"/>
    <w:rsid w:val="001913B4"/>
    <w:rsid w:val="001D1EE9"/>
    <w:rsid w:val="001E295C"/>
    <w:rsid w:val="001E653F"/>
    <w:rsid w:val="002179CB"/>
    <w:rsid w:val="00217EA2"/>
    <w:rsid w:val="00222C01"/>
    <w:rsid w:val="002333FA"/>
    <w:rsid w:val="00233717"/>
    <w:rsid w:val="0023777D"/>
    <w:rsid w:val="0024790B"/>
    <w:rsid w:val="00254F63"/>
    <w:rsid w:val="00257557"/>
    <w:rsid w:val="00262A89"/>
    <w:rsid w:val="0026330E"/>
    <w:rsid w:val="0026513F"/>
    <w:rsid w:val="00281A11"/>
    <w:rsid w:val="00282776"/>
    <w:rsid w:val="00292B7D"/>
    <w:rsid w:val="00295E5F"/>
    <w:rsid w:val="002B57FE"/>
    <w:rsid w:val="002E73EB"/>
    <w:rsid w:val="003100C4"/>
    <w:rsid w:val="00324FDA"/>
    <w:rsid w:val="0032638C"/>
    <w:rsid w:val="00336589"/>
    <w:rsid w:val="00343EBB"/>
    <w:rsid w:val="00344D0A"/>
    <w:rsid w:val="00345B5A"/>
    <w:rsid w:val="003942AA"/>
    <w:rsid w:val="0039465C"/>
    <w:rsid w:val="003A6E58"/>
    <w:rsid w:val="003C3045"/>
    <w:rsid w:val="003C496F"/>
    <w:rsid w:val="003D5C36"/>
    <w:rsid w:val="003D5DC8"/>
    <w:rsid w:val="003E4F15"/>
    <w:rsid w:val="003F72F3"/>
    <w:rsid w:val="00411912"/>
    <w:rsid w:val="00422E54"/>
    <w:rsid w:val="00440F9C"/>
    <w:rsid w:val="00441235"/>
    <w:rsid w:val="0046003F"/>
    <w:rsid w:val="00460EC2"/>
    <w:rsid w:val="004757E3"/>
    <w:rsid w:val="0048281F"/>
    <w:rsid w:val="00483117"/>
    <w:rsid w:val="004841F1"/>
    <w:rsid w:val="004905F1"/>
    <w:rsid w:val="00490AB7"/>
    <w:rsid w:val="00494950"/>
    <w:rsid w:val="004A435D"/>
    <w:rsid w:val="004A65BE"/>
    <w:rsid w:val="004D6582"/>
    <w:rsid w:val="004F12C6"/>
    <w:rsid w:val="004F3CDC"/>
    <w:rsid w:val="00525788"/>
    <w:rsid w:val="005264E0"/>
    <w:rsid w:val="00536681"/>
    <w:rsid w:val="0055384C"/>
    <w:rsid w:val="005A19C6"/>
    <w:rsid w:val="005E6532"/>
    <w:rsid w:val="005F4F95"/>
    <w:rsid w:val="005F5AA3"/>
    <w:rsid w:val="005F7B77"/>
    <w:rsid w:val="00630002"/>
    <w:rsid w:val="006317BF"/>
    <w:rsid w:val="00635D76"/>
    <w:rsid w:val="00637463"/>
    <w:rsid w:val="006376CB"/>
    <w:rsid w:val="00645EAD"/>
    <w:rsid w:val="00654449"/>
    <w:rsid w:val="00677867"/>
    <w:rsid w:val="00681D45"/>
    <w:rsid w:val="006923AE"/>
    <w:rsid w:val="006928D6"/>
    <w:rsid w:val="00693D3E"/>
    <w:rsid w:val="006A1400"/>
    <w:rsid w:val="006C138A"/>
    <w:rsid w:val="006D4003"/>
    <w:rsid w:val="006D7650"/>
    <w:rsid w:val="006E31FF"/>
    <w:rsid w:val="006F18E3"/>
    <w:rsid w:val="006F41E6"/>
    <w:rsid w:val="006F4227"/>
    <w:rsid w:val="00704DB9"/>
    <w:rsid w:val="00705D0A"/>
    <w:rsid w:val="00707678"/>
    <w:rsid w:val="00712EF3"/>
    <w:rsid w:val="00714597"/>
    <w:rsid w:val="00716871"/>
    <w:rsid w:val="00722685"/>
    <w:rsid w:val="00726C22"/>
    <w:rsid w:val="00727273"/>
    <w:rsid w:val="007318AF"/>
    <w:rsid w:val="0075550C"/>
    <w:rsid w:val="00770199"/>
    <w:rsid w:val="007777A0"/>
    <w:rsid w:val="00783C29"/>
    <w:rsid w:val="007910C0"/>
    <w:rsid w:val="00797B0A"/>
    <w:rsid w:val="007A71D8"/>
    <w:rsid w:val="007B0494"/>
    <w:rsid w:val="007B2751"/>
    <w:rsid w:val="007B4D1B"/>
    <w:rsid w:val="007F4481"/>
    <w:rsid w:val="007F4DBB"/>
    <w:rsid w:val="007F7FAD"/>
    <w:rsid w:val="0080473E"/>
    <w:rsid w:val="00813736"/>
    <w:rsid w:val="00830B1B"/>
    <w:rsid w:val="00862EFD"/>
    <w:rsid w:val="00872031"/>
    <w:rsid w:val="008739BD"/>
    <w:rsid w:val="00883527"/>
    <w:rsid w:val="008A7C30"/>
    <w:rsid w:val="008B46A7"/>
    <w:rsid w:val="008F11D8"/>
    <w:rsid w:val="008F396D"/>
    <w:rsid w:val="008F7FFE"/>
    <w:rsid w:val="0092231D"/>
    <w:rsid w:val="00942EAD"/>
    <w:rsid w:val="009507CA"/>
    <w:rsid w:val="009530DA"/>
    <w:rsid w:val="0096119C"/>
    <w:rsid w:val="00962BF2"/>
    <w:rsid w:val="0096490C"/>
    <w:rsid w:val="009763FC"/>
    <w:rsid w:val="00976BBB"/>
    <w:rsid w:val="00985BA6"/>
    <w:rsid w:val="00991BB8"/>
    <w:rsid w:val="009B1F8C"/>
    <w:rsid w:val="009B6165"/>
    <w:rsid w:val="009D1543"/>
    <w:rsid w:val="009D4C36"/>
    <w:rsid w:val="009E55F3"/>
    <w:rsid w:val="009F08EF"/>
    <w:rsid w:val="009F4381"/>
    <w:rsid w:val="009F4B45"/>
    <w:rsid w:val="00A06D15"/>
    <w:rsid w:val="00A27234"/>
    <w:rsid w:val="00A34CB2"/>
    <w:rsid w:val="00A47AE9"/>
    <w:rsid w:val="00A67C83"/>
    <w:rsid w:val="00A76BC5"/>
    <w:rsid w:val="00A86D0B"/>
    <w:rsid w:val="00A87E53"/>
    <w:rsid w:val="00A9220B"/>
    <w:rsid w:val="00A95F43"/>
    <w:rsid w:val="00AA4B82"/>
    <w:rsid w:val="00AB4FDA"/>
    <w:rsid w:val="00AC5EF6"/>
    <w:rsid w:val="00AC7457"/>
    <w:rsid w:val="00AD136E"/>
    <w:rsid w:val="00AD690D"/>
    <w:rsid w:val="00AE3739"/>
    <w:rsid w:val="00AE4875"/>
    <w:rsid w:val="00AF0C18"/>
    <w:rsid w:val="00B109AC"/>
    <w:rsid w:val="00B1387F"/>
    <w:rsid w:val="00B21434"/>
    <w:rsid w:val="00B22585"/>
    <w:rsid w:val="00B371AC"/>
    <w:rsid w:val="00B43DA0"/>
    <w:rsid w:val="00B45E9F"/>
    <w:rsid w:val="00B52D38"/>
    <w:rsid w:val="00B61EA5"/>
    <w:rsid w:val="00B62581"/>
    <w:rsid w:val="00B64867"/>
    <w:rsid w:val="00B750D6"/>
    <w:rsid w:val="00B758EF"/>
    <w:rsid w:val="00B75A8F"/>
    <w:rsid w:val="00B87518"/>
    <w:rsid w:val="00BA144C"/>
    <w:rsid w:val="00BC29EE"/>
    <w:rsid w:val="00BD0E87"/>
    <w:rsid w:val="00BD447E"/>
    <w:rsid w:val="00BE7A65"/>
    <w:rsid w:val="00BF08F1"/>
    <w:rsid w:val="00C11398"/>
    <w:rsid w:val="00C240AA"/>
    <w:rsid w:val="00C24B22"/>
    <w:rsid w:val="00C527C1"/>
    <w:rsid w:val="00C57053"/>
    <w:rsid w:val="00C607C0"/>
    <w:rsid w:val="00C80F6E"/>
    <w:rsid w:val="00C85C85"/>
    <w:rsid w:val="00CA3AA9"/>
    <w:rsid w:val="00CA4C03"/>
    <w:rsid w:val="00CE0C1A"/>
    <w:rsid w:val="00D1186E"/>
    <w:rsid w:val="00D11AC9"/>
    <w:rsid w:val="00D25F82"/>
    <w:rsid w:val="00D31B61"/>
    <w:rsid w:val="00D42EF6"/>
    <w:rsid w:val="00D533B6"/>
    <w:rsid w:val="00D66E86"/>
    <w:rsid w:val="00D755C8"/>
    <w:rsid w:val="00D844C4"/>
    <w:rsid w:val="00D91B70"/>
    <w:rsid w:val="00DB09CE"/>
    <w:rsid w:val="00DB623A"/>
    <w:rsid w:val="00DC3F94"/>
    <w:rsid w:val="00DC76FD"/>
    <w:rsid w:val="00DC7E7D"/>
    <w:rsid w:val="00DE039D"/>
    <w:rsid w:val="00DE4CA5"/>
    <w:rsid w:val="00DF03C1"/>
    <w:rsid w:val="00DF5216"/>
    <w:rsid w:val="00E158D7"/>
    <w:rsid w:val="00E17EB6"/>
    <w:rsid w:val="00E45672"/>
    <w:rsid w:val="00E62279"/>
    <w:rsid w:val="00E74544"/>
    <w:rsid w:val="00E83487"/>
    <w:rsid w:val="00EB3C22"/>
    <w:rsid w:val="00EB61D4"/>
    <w:rsid w:val="00EB6E2F"/>
    <w:rsid w:val="00EC0062"/>
    <w:rsid w:val="00EC30A1"/>
    <w:rsid w:val="00EC4837"/>
    <w:rsid w:val="00EE51FA"/>
    <w:rsid w:val="00F26C72"/>
    <w:rsid w:val="00F34D30"/>
    <w:rsid w:val="00F3698C"/>
    <w:rsid w:val="00F36BF5"/>
    <w:rsid w:val="00F425C6"/>
    <w:rsid w:val="00F4664C"/>
    <w:rsid w:val="00F47897"/>
    <w:rsid w:val="00F61E42"/>
    <w:rsid w:val="00F76548"/>
    <w:rsid w:val="00FA61EF"/>
    <w:rsid w:val="00FB2090"/>
    <w:rsid w:val="00FC40CE"/>
    <w:rsid w:val="00FC6E0C"/>
    <w:rsid w:val="00FC76E3"/>
    <w:rsid w:val="00FD0944"/>
    <w:rsid w:val="00FF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402A404-1471-4373-906E-F3111DA09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Char"/>
    <w:qFormat/>
    <w:rsid w:val="00257557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22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22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22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2279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257557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AD136E"/>
    <w:pPr>
      <w:ind w:firstLineChars="200" w:firstLine="420"/>
    </w:pPr>
  </w:style>
  <w:style w:type="paragraph" w:customStyle="1" w:styleId="PL">
    <w:name w:val="PL"/>
    <w:link w:val="PLChar"/>
    <w:qFormat/>
    <w:rsid w:val="0070767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0767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6A986-E226-4D65-A704-BC238361A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1440</TotalTime>
  <Pages>2</Pages>
  <Words>643</Words>
  <Characters>3667</Characters>
  <Application>Microsoft Office Word</Application>
  <DocSecurity>0</DocSecurity>
  <Lines>30</Lines>
  <Paragraphs>8</Paragraphs>
  <ScaleCrop>false</ScaleCrop>
  <Company/>
  <LinksUpToDate>false</LinksUpToDate>
  <CharactersWithSpaces>4302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183</cp:revision>
  <dcterms:created xsi:type="dcterms:W3CDTF">2021-11-16T05:57:00Z</dcterms:created>
  <dcterms:modified xsi:type="dcterms:W3CDTF">2022-01-10T10:45:00Z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